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28E0" w:rsidRDefault="005D48A9">
      <w:bookmarkStart w:id="0" w:name="_GoBack"/>
      <w:bookmarkEnd w:id="0"/>
      <w:r>
        <w:rPr>
          <w:noProof/>
        </w:rPr>
        <mc:AlternateContent>
          <mc:Choice Requires="wps">
            <w:drawing>
              <wp:anchor distT="0" distB="0" distL="114300" distR="114300" simplePos="0" relativeHeight="251660288" behindDoc="0" locked="0" layoutInCell="1" allowOverlap="1">
                <wp:simplePos x="0" y="0"/>
                <wp:positionH relativeFrom="column">
                  <wp:posOffset>1581150</wp:posOffset>
                </wp:positionH>
                <wp:positionV relativeFrom="paragraph">
                  <wp:posOffset>133350</wp:posOffset>
                </wp:positionV>
                <wp:extent cx="5027295" cy="542925"/>
                <wp:effectExtent l="0" t="0" r="1905" b="952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7295" cy="542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560AA" w:rsidRDefault="00B560AA" w:rsidP="00B560AA">
                            <w:pPr>
                              <w:spacing w:after="0"/>
                              <w:rPr>
                                <w:rFonts w:ascii="Times New Roman" w:hAnsi="Times New Roman" w:cs="Times New Roman"/>
                                <w:b/>
                                <w:color w:val="002060"/>
                                <w:sz w:val="28"/>
                                <w:szCs w:val="28"/>
                              </w:rPr>
                            </w:pPr>
                            <w:r w:rsidRPr="00F06C84">
                              <w:rPr>
                                <w:rFonts w:ascii="Times New Roman" w:hAnsi="Times New Roman" w:cs="Times New Roman"/>
                                <w:b/>
                                <w:color w:val="002060"/>
                                <w:sz w:val="28"/>
                                <w:szCs w:val="28"/>
                              </w:rPr>
                              <w:t xml:space="preserve">Official </w:t>
                            </w:r>
                            <w:r>
                              <w:rPr>
                                <w:rFonts w:ascii="Times New Roman" w:hAnsi="Times New Roman" w:cs="Times New Roman"/>
                                <w:b/>
                                <w:color w:val="002060"/>
                                <w:sz w:val="28"/>
                                <w:szCs w:val="28"/>
                              </w:rPr>
                              <w:t>OPP</w:t>
                            </w:r>
                            <w:r w:rsidRPr="00F06C84">
                              <w:rPr>
                                <w:rFonts w:ascii="Times New Roman" w:hAnsi="Times New Roman" w:cs="Times New Roman"/>
                                <w:b/>
                                <w:color w:val="002060"/>
                                <w:sz w:val="28"/>
                                <w:szCs w:val="28"/>
                              </w:rPr>
                              <w:t xml:space="preserve"> </w:t>
                            </w:r>
                            <w:proofErr w:type="spellStart"/>
                            <w:r>
                              <w:rPr>
                                <w:rFonts w:ascii="Times New Roman" w:hAnsi="Times New Roman" w:cs="Times New Roman"/>
                                <w:b/>
                                <w:color w:val="002060"/>
                                <w:sz w:val="28"/>
                                <w:szCs w:val="28"/>
                              </w:rPr>
                              <w:t>Storm</w:t>
                            </w:r>
                            <w:r w:rsidRPr="00F06C84">
                              <w:rPr>
                                <w:rFonts w:ascii="Times New Roman" w:hAnsi="Times New Roman" w:cs="Times New Roman"/>
                                <w:b/>
                                <w:color w:val="002060"/>
                                <w:sz w:val="28"/>
                                <w:szCs w:val="28"/>
                              </w:rPr>
                              <w:t>water</w:t>
                            </w:r>
                            <w:proofErr w:type="spellEnd"/>
                            <w:r w:rsidRPr="00F06C84">
                              <w:rPr>
                                <w:rFonts w:ascii="Times New Roman" w:hAnsi="Times New Roman" w:cs="Times New Roman"/>
                                <w:b/>
                                <w:color w:val="002060"/>
                                <w:sz w:val="28"/>
                                <w:szCs w:val="28"/>
                              </w:rPr>
                              <w:t xml:space="preserve"> Facility </w:t>
                            </w:r>
                            <w:r>
                              <w:rPr>
                                <w:rFonts w:ascii="Times New Roman" w:hAnsi="Times New Roman" w:cs="Times New Roman"/>
                                <w:b/>
                                <w:color w:val="002060"/>
                                <w:sz w:val="28"/>
                                <w:szCs w:val="28"/>
                              </w:rPr>
                              <w:t>Tracking Policy</w:t>
                            </w:r>
                          </w:p>
                          <w:p w:rsidR="00B560AA" w:rsidRPr="00F06C84" w:rsidRDefault="00574793" w:rsidP="00B560AA">
                            <w:pPr>
                              <w:spacing w:after="0"/>
                              <w:rPr>
                                <w:rFonts w:ascii="Times New Roman" w:hAnsi="Times New Roman" w:cs="Times New Roman"/>
                                <w:b/>
                                <w:color w:val="002060"/>
                                <w:sz w:val="28"/>
                                <w:szCs w:val="28"/>
                              </w:rPr>
                            </w:pPr>
                            <w:r>
                              <w:rPr>
                                <w:rFonts w:ascii="Times New Roman" w:hAnsi="Times New Roman" w:cs="Times New Roman"/>
                                <w:b/>
                                <w:color w:val="002060"/>
                                <w:sz w:val="28"/>
                                <w:szCs w:val="28"/>
                              </w:rPr>
                              <w:t>Latest Revision/Review: 5/31</w:t>
                            </w:r>
                            <w:r w:rsidR="00D84F84">
                              <w:rPr>
                                <w:rFonts w:ascii="Times New Roman" w:hAnsi="Times New Roman" w:cs="Times New Roman"/>
                                <w:b/>
                                <w:color w:val="002060"/>
                                <w:sz w:val="28"/>
                                <w:szCs w:val="28"/>
                              </w:rPr>
                              <w:t>/201</w:t>
                            </w:r>
                            <w:r>
                              <w:rPr>
                                <w:rFonts w:ascii="Times New Roman" w:hAnsi="Times New Roman" w:cs="Times New Roman"/>
                                <w:b/>
                                <w:color w:val="002060"/>
                                <w:sz w:val="28"/>
                                <w:szCs w:val="28"/>
                              </w:rPr>
                              <w:t>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24.5pt;margin-top:10.5pt;width:395.85pt;height:4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" stroked="f">
                <v:textbox>
                  <w:txbxContent>
                    <w:p w:rsidR="00B560AA" w:rsidRDefault="00B560AA" w:rsidP="00B560AA">
                      <w:pPr>
                        <w:spacing w:after="0"/>
                        <w:rPr>
                          <w:rFonts w:ascii="Times New Roman" w:hAnsi="Times New Roman" w:cs="Times New Roman"/>
                          <w:b/>
                          <w:color w:val="002060"/>
                          <w:sz w:val="28"/>
                          <w:szCs w:val="28"/>
                        </w:rPr>
                      </w:pPr>
                      <w:r w:rsidRPr="00F06C84">
                        <w:rPr>
                          <w:rFonts w:ascii="Times New Roman" w:hAnsi="Times New Roman" w:cs="Times New Roman"/>
                          <w:b/>
                          <w:color w:val="002060"/>
                          <w:sz w:val="28"/>
                          <w:szCs w:val="28"/>
                        </w:rPr>
                        <w:t xml:space="preserve">Official </w:t>
                      </w:r>
                      <w:r>
                        <w:rPr>
                          <w:rFonts w:ascii="Times New Roman" w:hAnsi="Times New Roman" w:cs="Times New Roman"/>
                          <w:b/>
                          <w:color w:val="002060"/>
                          <w:sz w:val="28"/>
                          <w:szCs w:val="28"/>
                        </w:rPr>
                        <w:t>OPP</w:t>
                      </w:r>
                      <w:r w:rsidRPr="00F06C84">
                        <w:rPr>
                          <w:rFonts w:ascii="Times New Roman" w:hAnsi="Times New Roman" w:cs="Times New Roman"/>
                          <w:b/>
                          <w:color w:val="002060"/>
                          <w:sz w:val="28"/>
                          <w:szCs w:val="28"/>
                        </w:rPr>
                        <w:t xml:space="preserve"> </w:t>
                      </w:r>
                      <w:proofErr w:type="spellStart"/>
                      <w:r>
                        <w:rPr>
                          <w:rFonts w:ascii="Times New Roman" w:hAnsi="Times New Roman" w:cs="Times New Roman"/>
                          <w:b/>
                          <w:color w:val="002060"/>
                          <w:sz w:val="28"/>
                          <w:szCs w:val="28"/>
                        </w:rPr>
                        <w:t>Storm</w:t>
                      </w:r>
                      <w:r w:rsidRPr="00F06C84">
                        <w:rPr>
                          <w:rFonts w:ascii="Times New Roman" w:hAnsi="Times New Roman" w:cs="Times New Roman"/>
                          <w:b/>
                          <w:color w:val="002060"/>
                          <w:sz w:val="28"/>
                          <w:szCs w:val="28"/>
                        </w:rPr>
                        <w:t>water</w:t>
                      </w:r>
                      <w:proofErr w:type="spellEnd"/>
                      <w:r w:rsidRPr="00F06C84">
                        <w:rPr>
                          <w:rFonts w:ascii="Times New Roman" w:hAnsi="Times New Roman" w:cs="Times New Roman"/>
                          <w:b/>
                          <w:color w:val="002060"/>
                          <w:sz w:val="28"/>
                          <w:szCs w:val="28"/>
                        </w:rPr>
                        <w:t xml:space="preserve"> Facility </w:t>
                      </w:r>
                      <w:r>
                        <w:rPr>
                          <w:rFonts w:ascii="Times New Roman" w:hAnsi="Times New Roman" w:cs="Times New Roman"/>
                          <w:b/>
                          <w:color w:val="002060"/>
                          <w:sz w:val="28"/>
                          <w:szCs w:val="28"/>
                        </w:rPr>
                        <w:t>Tracking Policy</w:t>
                      </w:r>
                    </w:p>
                    <w:p w:rsidR="00B560AA" w:rsidRPr="00F06C84" w:rsidRDefault="00574793" w:rsidP="00B560AA">
                      <w:pPr>
                        <w:spacing w:after="0"/>
                        <w:rPr>
                          <w:rFonts w:ascii="Times New Roman" w:hAnsi="Times New Roman" w:cs="Times New Roman"/>
                          <w:b/>
                          <w:color w:val="002060"/>
                          <w:sz w:val="28"/>
                          <w:szCs w:val="28"/>
                        </w:rPr>
                      </w:pPr>
                      <w:r>
                        <w:rPr>
                          <w:rFonts w:ascii="Times New Roman" w:hAnsi="Times New Roman" w:cs="Times New Roman"/>
                          <w:b/>
                          <w:color w:val="002060"/>
                          <w:sz w:val="28"/>
                          <w:szCs w:val="28"/>
                        </w:rPr>
                        <w:t>Latest Revision/Review: 5/31</w:t>
                      </w:r>
                      <w:r w:rsidR="00D84F84">
                        <w:rPr>
                          <w:rFonts w:ascii="Times New Roman" w:hAnsi="Times New Roman" w:cs="Times New Roman"/>
                          <w:b/>
                          <w:color w:val="002060"/>
                          <w:sz w:val="28"/>
                          <w:szCs w:val="28"/>
                        </w:rPr>
                        <w:t>/201</w:t>
                      </w:r>
                      <w:r>
                        <w:rPr>
                          <w:rFonts w:ascii="Times New Roman" w:hAnsi="Times New Roman" w:cs="Times New Roman"/>
                          <w:b/>
                          <w:color w:val="002060"/>
                          <w:sz w:val="28"/>
                          <w:szCs w:val="28"/>
                        </w:rPr>
                        <w:t>6</w:t>
                      </w:r>
                    </w:p>
                  </w:txbxContent>
                </v:textbox>
              </v:shape>
            </w:pict>
          </mc:Fallback>
        </mc:AlternateContent>
      </w:r>
      <w:r w:rsidR="00F06C84">
        <w:rPr>
          <w:noProof/>
        </w:rPr>
        <w:drawing>
          <wp:inline distT="0" distB="0" distL="0" distR="0">
            <wp:extent cx="1852717" cy="819150"/>
            <wp:effectExtent l="19050" t="0" r="0" b="0"/>
            <wp:docPr id="1" name="Picture 0" descr="PSU_1855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SU_1855_logo.jpg"/>
                    <pic:cNvPicPr/>
                  </pic:nvPicPr>
                  <pic:blipFill>
                    <a:blip r:embed="rId8" cstate="print"/>
                    <a:stretch>
                      <a:fillRect/>
                    </a:stretch>
                  </pic:blipFill>
                  <pic:spPr>
                    <a:xfrm>
                      <a:off x="0" y="0"/>
                      <a:ext cx="1854170" cy="819792"/>
                    </a:xfrm>
                    <a:prstGeom prst="rect">
                      <a:avLst/>
                    </a:prstGeom>
                  </pic:spPr>
                </pic:pic>
              </a:graphicData>
            </a:graphic>
          </wp:inline>
        </w:drawing>
      </w:r>
    </w:p>
    <w:p w:rsidR="00B560AA" w:rsidRDefault="00B560AA" w:rsidP="00B560AA">
      <w:pPr>
        <w:jc w:val="both"/>
        <w:rPr>
          <w:rFonts w:ascii="Times New Roman" w:hAnsi="Times New Roman" w:cs="Times New Roman"/>
        </w:rPr>
      </w:pPr>
    </w:p>
    <w:p w:rsidR="00B560AA" w:rsidRDefault="00B560AA" w:rsidP="00B560AA">
      <w:pPr>
        <w:jc w:val="both"/>
        <w:rPr>
          <w:rFonts w:ascii="Times New Roman" w:hAnsi="Times New Roman" w:cs="Times New Roman"/>
        </w:rPr>
      </w:pPr>
      <w:r w:rsidRPr="00F06C84">
        <w:rPr>
          <w:rFonts w:ascii="Times New Roman" w:hAnsi="Times New Roman" w:cs="Times New Roman"/>
        </w:rPr>
        <w:t xml:space="preserve">The Pennsylvania State University owns and maintains approximately 16,000 acres of land in the Centre </w:t>
      </w:r>
      <w:r>
        <w:rPr>
          <w:rFonts w:ascii="Times New Roman" w:hAnsi="Times New Roman" w:cs="Times New Roman"/>
        </w:rPr>
        <w:t>and Huntingdon Counties,</w:t>
      </w:r>
      <w:r w:rsidRPr="00F06C84">
        <w:rPr>
          <w:rFonts w:ascii="Times New Roman" w:hAnsi="Times New Roman" w:cs="Times New Roman"/>
        </w:rPr>
        <w:t xml:space="preserve"> Pennsylvania area around its University Park Campus.</w:t>
      </w:r>
      <w:r>
        <w:rPr>
          <w:rFonts w:ascii="Times New Roman" w:hAnsi="Times New Roman" w:cs="Times New Roman"/>
        </w:rPr>
        <w:t xml:space="preserve">  The University, in addition to being an education, research, and service institution, also undertakes extensive land development activities to continue to provide the best service possible.  As part of the land development process, multiple consultants located around the Country are hired to design facilities in addition to internal design staff.  The University has thousands of projects a year improving and maintaining its facilities.  Because the University has a Small Municipal Storm Separate Sewer System (MS4) Permit holder it has developed the following standard to track constructed </w:t>
      </w:r>
      <w:proofErr w:type="spellStart"/>
      <w:r>
        <w:rPr>
          <w:rFonts w:ascii="Times New Roman" w:hAnsi="Times New Roman" w:cs="Times New Roman"/>
        </w:rPr>
        <w:t>stormwater</w:t>
      </w:r>
      <w:proofErr w:type="spellEnd"/>
      <w:r>
        <w:rPr>
          <w:rFonts w:ascii="Times New Roman" w:hAnsi="Times New Roman" w:cs="Times New Roman"/>
        </w:rPr>
        <w:t xml:space="preserve"> management facilities.</w:t>
      </w:r>
    </w:p>
    <w:p w:rsidR="00B560AA" w:rsidRPr="00AE3989" w:rsidRDefault="00B560AA" w:rsidP="00B560AA">
      <w:pPr>
        <w:jc w:val="both"/>
        <w:rPr>
          <w:rFonts w:ascii="Times New Roman" w:hAnsi="Times New Roman" w:cs="Times New Roman"/>
        </w:rPr>
      </w:pPr>
      <w:r w:rsidRPr="00AE3989">
        <w:rPr>
          <w:rFonts w:ascii="Times New Roman" w:hAnsi="Times New Roman" w:cs="Times New Roman"/>
        </w:rPr>
        <w:t xml:space="preserve">Official </w:t>
      </w:r>
      <w:r>
        <w:rPr>
          <w:rFonts w:ascii="Times New Roman" w:hAnsi="Times New Roman" w:cs="Times New Roman"/>
        </w:rPr>
        <w:t xml:space="preserve">Office of Physical Plant </w:t>
      </w:r>
      <w:r w:rsidRPr="00AE3989">
        <w:rPr>
          <w:rFonts w:ascii="Times New Roman" w:hAnsi="Times New Roman" w:cs="Times New Roman"/>
        </w:rPr>
        <w:t>Policy Statement:</w:t>
      </w:r>
    </w:p>
    <w:p w:rsidR="005C7CC2" w:rsidRDefault="00B560AA" w:rsidP="00B560AA">
      <w:pPr>
        <w:jc w:val="both"/>
        <w:rPr>
          <w:rFonts w:ascii="Times New Roman" w:hAnsi="Times New Roman" w:cs="Times New Roman"/>
          <w:b/>
        </w:rPr>
      </w:pPr>
      <w:r>
        <w:rPr>
          <w:rFonts w:ascii="Times New Roman" w:hAnsi="Times New Roman" w:cs="Times New Roman"/>
          <w:b/>
        </w:rPr>
        <w:t xml:space="preserve">The University will maintain design records for all </w:t>
      </w:r>
      <w:proofErr w:type="spellStart"/>
      <w:r>
        <w:rPr>
          <w:rFonts w:ascii="Times New Roman" w:hAnsi="Times New Roman" w:cs="Times New Roman"/>
          <w:b/>
        </w:rPr>
        <w:t>stormwater</w:t>
      </w:r>
      <w:proofErr w:type="spellEnd"/>
      <w:r>
        <w:rPr>
          <w:rFonts w:ascii="Times New Roman" w:hAnsi="Times New Roman" w:cs="Times New Roman"/>
          <w:b/>
        </w:rPr>
        <w:t xml:space="preserve"> management facilities constructed after March 2003 as part of the </w:t>
      </w:r>
      <w:proofErr w:type="spellStart"/>
      <w:r>
        <w:rPr>
          <w:rFonts w:ascii="Times New Roman" w:hAnsi="Times New Roman" w:cs="Times New Roman"/>
          <w:b/>
        </w:rPr>
        <w:t>PaDEP</w:t>
      </w:r>
      <w:proofErr w:type="spellEnd"/>
      <w:r>
        <w:rPr>
          <w:rFonts w:ascii="Times New Roman" w:hAnsi="Times New Roman" w:cs="Times New Roman"/>
          <w:b/>
        </w:rPr>
        <w:t xml:space="preserve"> NPDES permit program for projects that disturbed more than 1 acre.  It is the University’s policy that all NPDES permit submissions are to go through the Office of Physical Plant permits engineer; and therefore, the permit engineer’s project database will be used at a minimum for tracking projects.</w:t>
      </w:r>
    </w:p>
    <w:sectPr w:rsidR="005C7CC2" w:rsidSect="00205AAB">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75D5" w:rsidRDefault="002475D5" w:rsidP="00F06C84">
      <w:pPr>
        <w:spacing w:after="0" w:line="240" w:lineRule="auto"/>
      </w:pPr>
      <w:r>
        <w:separator/>
      </w:r>
    </w:p>
  </w:endnote>
  <w:endnote w:type="continuationSeparator" w:id="0">
    <w:p w:rsidR="002475D5" w:rsidRDefault="002475D5" w:rsidP="00F06C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60AA" w:rsidRDefault="00B560AA">
    <w:pPr>
      <w:pStyle w:val="Footer"/>
    </w:pPr>
    <w:r>
      <w:rPr>
        <w:noProof/>
      </w:rPr>
      <mc:AlternateContent>
        <mc:Choice Requires="wps">
          <w:drawing>
            <wp:anchor distT="0" distB="0" distL="114300" distR="114300" simplePos="0" relativeHeight="251659264" behindDoc="0" locked="0" layoutInCell="1" allowOverlap="1" wp14:anchorId="7395D524" wp14:editId="561ECE99">
              <wp:simplePos x="0" y="0"/>
              <wp:positionH relativeFrom="column">
                <wp:posOffset>9525</wp:posOffset>
              </wp:positionH>
              <wp:positionV relativeFrom="paragraph">
                <wp:posOffset>-635</wp:posOffset>
              </wp:positionV>
              <wp:extent cx="6867525" cy="333375"/>
              <wp:effectExtent l="0" t="0" r="28575" b="28575"/>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7525" cy="333375"/>
                      </a:xfrm>
                      <a:prstGeom prst="rect">
                        <a:avLst/>
                      </a:prstGeom>
                      <a:solidFill>
                        <a:srgbClr val="00CCFF"/>
                      </a:solidFill>
                      <a:ln w="9525">
                        <a:solidFill>
                          <a:srgbClr val="000000"/>
                        </a:solidFill>
                        <a:miter lim="800000"/>
                        <a:headEnd/>
                        <a:tailEnd/>
                      </a:ln>
                    </wps:spPr>
                    <wps:txbx>
                      <w:txbxContent>
                        <w:p w:rsidR="00B560AA" w:rsidRPr="00B560AA" w:rsidRDefault="00B560AA" w:rsidP="00B560AA">
                          <w:pPr>
                            <w:tabs>
                              <w:tab w:val="right" w:pos="10530"/>
                            </w:tabs>
                            <w:jc w:val="center"/>
                            <w:rPr>
                              <w:rFonts w:ascii="Times New Roman" w:hAnsi="Times New Roman"/>
                              <w:b/>
                              <w:sz w:val="28"/>
                              <w:szCs w:val="28"/>
                            </w:rPr>
                          </w:pPr>
                          <w:r w:rsidRPr="00B560AA">
                            <w:rPr>
                              <w:rFonts w:ascii="Times New Roman" w:hAnsi="Times New Roman"/>
                              <w:b/>
                              <w:sz w:val="28"/>
                              <w:szCs w:val="28"/>
                            </w:rPr>
                            <w:t>MS4 Program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95D524" id="_x0000_t202" coordsize="21600,21600" o:spt="202" path="m,l,21600r21600,l21600,xe">
              <v:stroke joinstyle="miter"/>
              <v:path gradientshapeok="t" o:connecttype="rect"/>
            </v:shapetype>
            <v:shape id="Text Box 3" o:spid="_x0000_s1027" type="#_x0000_t202" style="position:absolute;margin-left:.75pt;margin-top:-.05pt;width:540.75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" fillcolor="#0cf">
              <v:textbox>
                <w:txbxContent>
                  <w:p w:rsidR="00B560AA" w:rsidRPr="00B560AA" w:rsidRDefault="00B560AA" w:rsidP="00B560AA">
                    <w:pPr>
                      <w:tabs>
                        <w:tab w:val="right" w:pos="10530"/>
                      </w:tabs>
                      <w:jc w:val="center"/>
                      <w:rPr>
                        <w:rFonts w:ascii="Times New Roman" w:hAnsi="Times New Roman"/>
                        <w:b/>
                        <w:sz w:val="28"/>
                        <w:szCs w:val="28"/>
                      </w:rPr>
                    </w:pPr>
                    <w:r w:rsidRPr="00B560AA">
                      <w:rPr>
                        <w:rFonts w:ascii="Times New Roman" w:hAnsi="Times New Roman"/>
                        <w:b/>
                        <w:sz w:val="28"/>
                        <w:szCs w:val="28"/>
                      </w:rPr>
                      <w:t>MS4 Program</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75D5" w:rsidRDefault="002475D5" w:rsidP="00F06C84">
      <w:pPr>
        <w:spacing w:after="0" w:line="240" w:lineRule="auto"/>
      </w:pPr>
      <w:r>
        <w:separator/>
      </w:r>
    </w:p>
  </w:footnote>
  <w:footnote w:type="continuationSeparator" w:id="0">
    <w:p w:rsidR="002475D5" w:rsidRDefault="002475D5" w:rsidP="00F06C8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001776"/>
    <w:multiLevelType w:val="hybridMultilevel"/>
    <w:tmpl w:val="980C9E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68E5572"/>
    <w:multiLevelType w:val="hybridMultilevel"/>
    <w:tmpl w:val="58AE5C2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40E26AAC"/>
    <w:multiLevelType w:val="hybridMultilevel"/>
    <w:tmpl w:val="D35CE646"/>
    <w:lvl w:ilvl="0" w:tplc="3528A71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A1593E"/>
    <w:multiLevelType w:val="hybridMultilevel"/>
    <w:tmpl w:val="0A2EE3AE"/>
    <w:lvl w:ilvl="0" w:tplc="1DAA7C1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82C4A34"/>
    <w:multiLevelType w:val="hybridMultilevel"/>
    <w:tmpl w:val="EEDAD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1A432C"/>
    <w:multiLevelType w:val="hybridMultilevel"/>
    <w:tmpl w:val="22F69510"/>
    <w:lvl w:ilvl="0" w:tplc="04090001">
      <w:start w:val="1"/>
      <w:numFmt w:val="bullet"/>
      <w:lvlText w:val=""/>
      <w:lvlJc w:val="left"/>
      <w:pPr>
        <w:ind w:left="1007" w:hanging="360"/>
      </w:pPr>
      <w:rPr>
        <w:rFonts w:ascii="Symbol" w:hAnsi="Symbol" w:hint="default"/>
      </w:rPr>
    </w:lvl>
    <w:lvl w:ilvl="1" w:tplc="04090003" w:tentative="1">
      <w:start w:val="1"/>
      <w:numFmt w:val="bullet"/>
      <w:lvlText w:val="o"/>
      <w:lvlJc w:val="left"/>
      <w:pPr>
        <w:ind w:left="1727" w:hanging="360"/>
      </w:pPr>
      <w:rPr>
        <w:rFonts w:ascii="Courier New" w:hAnsi="Courier New" w:cs="Courier New" w:hint="default"/>
      </w:rPr>
    </w:lvl>
    <w:lvl w:ilvl="2" w:tplc="04090005" w:tentative="1">
      <w:start w:val="1"/>
      <w:numFmt w:val="bullet"/>
      <w:lvlText w:val=""/>
      <w:lvlJc w:val="left"/>
      <w:pPr>
        <w:ind w:left="2447" w:hanging="360"/>
      </w:pPr>
      <w:rPr>
        <w:rFonts w:ascii="Wingdings" w:hAnsi="Wingdings" w:hint="default"/>
      </w:rPr>
    </w:lvl>
    <w:lvl w:ilvl="3" w:tplc="04090001" w:tentative="1">
      <w:start w:val="1"/>
      <w:numFmt w:val="bullet"/>
      <w:lvlText w:val=""/>
      <w:lvlJc w:val="left"/>
      <w:pPr>
        <w:ind w:left="3167" w:hanging="360"/>
      </w:pPr>
      <w:rPr>
        <w:rFonts w:ascii="Symbol" w:hAnsi="Symbol" w:hint="default"/>
      </w:rPr>
    </w:lvl>
    <w:lvl w:ilvl="4" w:tplc="04090003" w:tentative="1">
      <w:start w:val="1"/>
      <w:numFmt w:val="bullet"/>
      <w:lvlText w:val="o"/>
      <w:lvlJc w:val="left"/>
      <w:pPr>
        <w:ind w:left="3887" w:hanging="360"/>
      </w:pPr>
      <w:rPr>
        <w:rFonts w:ascii="Courier New" w:hAnsi="Courier New" w:cs="Courier New" w:hint="default"/>
      </w:rPr>
    </w:lvl>
    <w:lvl w:ilvl="5" w:tplc="04090005" w:tentative="1">
      <w:start w:val="1"/>
      <w:numFmt w:val="bullet"/>
      <w:lvlText w:val=""/>
      <w:lvlJc w:val="left"/>
      <w:pPr>
        <w:ind w:left="4607" w:hanging="360"/>
      </w:pPr>
      <w:rPr>
        <w:rFonts w:ascii="Wingdings" w:hAnsi="Wingdings" w:hint="default"/>
      </w:rPr>
    </w:lvl>
    <w:lvl w:ilvl="6" w:tplc="04090001" w:tentative="1">
      <w:start w:val="1"/>
      <w:numFmt w:val="bullet"/>
      <w:lvlText w:val=""/>
      <w:lvlJc w:val="left"/>
      <w:pPr>
        <w:ind w:left="5327" w:hanging="360"/>
      </w:pPr>
      <w:rPr>
        <w:rFonts w:ascii="Symbol" w:hAnsi="Symbol" w:hint="default"/>
      </w:rPr>
    </w:lvl>
    <w:lvl w:ilvl="7" w:tplc="04090003" w:tentative="1">
      <w:start w:val="1"/>
      <w:numFmt w:val="bullet"/>
      <w:lvlText w:val="o"/>
      <w:lvlJc w:val="left"/>
      <w:pPr>
        <w:ind w:left="6047" w:hanging="360"/>
      </w:pPr>
      <w:rPr>
        <w:rFonts w:ascii="Courier New" w:hAnsi="Courier New" w:cs="Courier New" w:hint="default"/>
      </w:rPr>
    </w:lvl>
    <w:lvl w:ilvl="8" w:tplc="04090005" w:tentative="1">
      <w:start w:val="1"/>
      <w:numFmt w:val="bullet"/>
      <w:lvlText w:val=""/>
      <w:lvlJc w:val="left"/>
      <w:pPr>
        <w:ind w:left="6767" w:hanging="360"/>
      </w:pPr>
      <w:rPr>
        <w:rFonts w:ascii="Wingdings" w:hAnsi="Wingdings" w:hint="default"/>
      </w:rPr>
    </w:lvl>
  </w:abstractNum>
  <w:num w:numId="1">
    <w:abstractNumId w:val="0"/>
  </w:num>
  <w:num w:numId="2">
    <w:abstractNumId w:val="1"/>
  </w:num>
  <w:num w:numId="3">
    <w:abstractNumId w:val="4"/>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xpxWj+n3ChK5sokKUkRxcbkbQNk2xSqGi5uflW1rpurKlwrS8i00gidHZXROrXiIVESbJMSXu+a0WB30DNKrLQ==" w:salt="K0AvQG+BlSJkBC/LzBVFIA=="/>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C84"/>
    <w:rsid w:val="001D51A0"/>
    <w:rsid w:val="00205AAB"/>
    <w:rsid w:val="00221D58"/>
    <w:rsid w:val="002475D5"/>
    <w:rsid w:val="0026152A"/>
    <w:rsid w:val="002C37DB"/>
    <w:rsid w:val="0030204D"/>
    <w:rsid w:val="00363DC6"/>
    <w:rsid w:val="00376380"/>
    <w:rsid w:val="003A5473"/>
    <w:rsid w:val="00426B58"/>
    <w:rsid w:val="004C40F4"/>
    <w:rsid w:val="004D0268"/>
    <w:rsid w:val="005560C6"/>
    <w:rsid w:val="00574793"/>
    <w:rsid w:val="005928E0"/>
    <w:rsid w:val="005C7CC2"/>
    <w:rsid w:val="005D48A9"/>
    <w:rsid w:val="00615643"/>
    <w:rsid w:val="006234F5"/>
    <w:rsid w:val="0065464D"/>
    <w:rsid w:val="00681AD6"/>
    <w:rsid w:val="00725D4E"/>
    <w:rsid w:val="007733E3"/>
    <w:rsid w:val="00783EE0"/>
    <w:rsid w:val="007C2E57"/>
    <w:rsid w:val="00856640"/>
    <w:rsid w:val="008B78CF"/>
    <w:rsid w:val="009A5657"/>
    <w:rsid w:val="009B7BA5"/>
    <w:rsid w:val="00AE3989"/>
    <w:rsid w:val="00B41219"/>
    <w:rsid w:val="00B560AA"/>
    <w:rsid w:val="00B94CF8"/>
    <w:rsid w:val="00C00B00"/>
    <w:rsid w:val="00D84F84"/>
    <w:rsid w:val="00DA4011"/>
    <w:rsid w:val="00DF17FB"/>
    <w:rsid w:val="00F06C84"/>
    <w:rsid w:val="00FC29BA"/>
    <w:rsid w:val="00FC6EC0"/>
    <w:rsid w:val="00FF0B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C8A0646-BD57-42E6-A3F1-CB1612BA0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681AD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qFormat/>
    <w:rsid w:val="00DF17FB"/>
    <w:pPr>
      <w:keepNext/>
      <w:suppressAutoHyphens/>
      <w:spacing w:after="0" w:line="240" w:lineRule="auto"/>
      <w:jc w:val="center"/>
      <w:outlineLvl w:val="5"/>
    </w:pPr>
    <w:rPr>
      <w:rFonts w:ascii="Arial" w:eastAsia="Times New Roman" w:hAnsi="Arial"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6C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6C84"/>
    <w:rPr>
      <w:rFonts w:ascii="Tahoma" w:hAnsi="Tahoma" w:cs="Tahoma"/>
      <w:sz w:val="16"/>
      <w:szCs w:val="16"/>
    </w:rPr>
  </w:style>
  <w:style w:type="paragraph" w:styleId="Header">
    <w:name w:val="header"/>
    <w:basedOn w:val="Normal"/>
    <w:link w:val="HeaderChar"/>
    <w:unhideWhenUsed/>
    <w:rsid w:val="00F06C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6C84"/>
  </w:style>
  <w:style w:type="paragraph" w:styleId="Footer">
    <w:name w:val="footer"/>
    <w:basedOn w:val="Normal"/>
    <w:link w:val="FooterChar"/>
    <w:uiPriority w:val="99"/>
    <w:unhideWhenUsed/>
    <w:rsid w:val="00F06C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6C84"/>
  </w:style>
  <w:style w:type="character" w:customStyle="1" w:styleId="Heading6Char">
    <w:name w:val="Heading 6 Char"/>
    <w:basedOn w:val="DefaultParagraphFont"/>
    <w:link w:val="Heading6"/>
    <w:rsid w:val="00DF17FB"/>
    <w:rPr>
      <w:rFonts w:ascii="Arial" w:eastAsia="Times New Roman" w:hAnsi="Arial" w:cs="Times New Roman"/>
      <w:b/>
      <w:sz w:val="28"/>
      <w:szCs w:val="20"/>
    </w:rPr>
  </w:style>
  <w:style w:type="character" w:customStyle="1" w:styleId="Heading2Char">
    <w:name w:val="Heading 2 Char"/>
    <w:basedOn w:val="DefaultParagraphFont"/>
    <w:link w:val="Heading2"/>
    <w:uiPriority w:val="9"/>
    <w:semiHidden/>
    <w:rsid w:val="00681AD6"/>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681AD6"/>
    <w:pPr>
      <w:spacing w:after="0"/>
      <w:ind w:left="720"/>
      <w:contextualSpacing/>
    </w:pPr>
  </w:style>
  <w:style w:type="paragraph" w:customStyle="1" w:styleId="Default">
    <w:name w:val="Default"/>
    <w:rsid w:val="00DA4011"/>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CM21">
    <w:name w:val="CM21"/>
    <w:basedOn w:val="Default"/>
    <w:next w:val="Default"/>
    <w:uiPriority w:val="99"/>
    <w:rsid w:val="00DA4011"/>
    <w:rPr>
      <w:color w:val="auto"/>
    </w:rPr>
  </w:style>
  <w:style w:type="paragraph" w:customStyle="1" w:styleId="CM15">
    <w:name w:val="CM15"/>
    <w:basedOn w:val="Default"/>
    <w:next w:val="Default"/>
    <w:uiPriority w:val="99"/>
    <w:rsid w:val="00DA4011"/>
    <w:rPr>
      <w:color w:val="auto"/>
    </w:rPr>
  </w:style>
  <w:style w:type="paragraph" w:styleId="BodyText2">
    <w:name w:val="Body Text 2"/>
    <w:basedOn w:val="Normal"/>
    <w:link w:val="BodyText2Char"/>
    <w:uiPriority w:val="99"/>
    <w:unhideWhenUsed/>
    <w:rsid w:val="00DA4011"/>
    <w:pPr>
      <w:spacing w:after="120" w:line="480" w:lineRule="auto"/>
    </w:pPr>
  </w:style>
  <w:style w:type="character" w:customStyle="1" w:styleId="BodyText2Char">
    <w:name w:val="Body Text 2 Char"/>
    <w:basedOn w:val="DefaultParagraphFont"/>
    <w:link w:val="BodyText2"/>
    <w:uiPriority w:val="99"/>
    <w:rsid w:val="00DA40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A51D69-99DC-4C52-972E-4C7B7A2C4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194</Words>
  <Characters>1107</Characters>
  <Application>Microsoft Office Word</Application>
  <DocSecurity>8</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The Pennsylvania State University</Company>
  <LinksUpToDate>false</LinksUpToDate>
  <CharactersWithSpaces>1299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laf8</dc:creator>
  <cp:lastModifiedBy>Susan J. Besdworth</cp:lastModifiedBy>
  <cp:revision>2</cp:revision>
  <cp:lastPrinted>2013-02-11T21:26:00Z</cp:lastPrinted>
  <dcterms:created xsi:type="dcterms:W3CDTF">2017-01-13T18:01:00Z</dcterms:created>
  <dcterms:modified xsi:type="dcterms:W3CDTF">2017-01-13T18:01:00Z</dcterms:modified>
</cp:coreProperties>
</file>