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E0" w:rsidRDefault="005D48A9">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1576705</wp:posOffset>
                </wp:positionH>
                <wp:positionV relativeFrom="paragraph">
                  <wp:posOffset>133350</wp:posOffset>
                </wp:positionV>
                <wp:extent cx="5027295" cy="723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AD6" w:rsidRDefault="00681AD6" w:rsidP="00681AD6">
                            <w:pPr>
                              <w:spacing w:after="0"/>
                              <w:rPr>
                                <w:rFonts w:ascii="Times New Roman" w:hAnsi="Times New Roman" w:cs="Times New Roman"/>
                                <w:b/>
                                <w:color w:val="002060"/>
                                <w:sz w:val="28"/>
                                <w:szCs w:val="28"/>
                              </w:rPr>
                            </w:pPr>
                            <w:r w:rsidRPr="00F06C84">
                              <w:rPr>
                                <w:rFonts w:ascii="Times New Roman" w:hAnsi="Times New Roman" w:cs="Times New Roman"/>
                                <w:b/>
                                <w:color w:val="002060"/>
                                <w:sz w:val="28"/>
                                <w:szCs w:val="28"/>
                              </w:rPr>
                              <w:t xml:space="preserve">Official </w:t>
                            </w:r>
                            <w:r>
                              <w:rPr>
                                <w:rFonts w:ascii="Times New Roman" w:hAnsi="Times New Roman" w:cs="Times New Roman"/>
                                <w:b/>
                                <w:color w:val="002060"/>
                                <w:sz w:val="28"/>
                                <w:szCs w:val="28"/>
                              </w:rPr>
                              <w:t>OPP</w:t>
                            </w:r>
                            <w:r w:rsidRPr="00F06C84">
                              <w:rPr>
                                <w:rFonts w:ascii="Times New Roman" w:hAnsi="Times New Roman" w:cs="Times New Roman"/>
                                <w:b/>
                                <w:color w:val="002060"/>
                                <w:sz w:val="28"/>
                                <w:szCs w:val="28"/>
                              </w:rPr>
                              <w:t xml:space="preserve"> </w:t>
                            </w:r>
                            <w:r>
                              <w:rPr>
                                <w:rFonts w:ascii="Times New Roman" w:hAnsi="Times New Roman" w:cs="Times New Roman"/>
                                <w:b/>
                                <w:color w:val="002060"/>
                                <w:sz w:val="28"/>
                                <w:szCs w:val="28"/>
                              </w:rPr>
                              <w:t>Public Education and Outreach Program (PEOP)</w:t>
                            </w:r>
                          </w:p>
                          <w:p w:rsidR="00E33EBB" w:rsidRDefault="00AD696F" w:rsidP="00E33EBB">
                            <w:pPr>
                              <w:spacing w:after="0"/>
                              <w:rPr>
                                <w:rFonts w:ascii="Times New Roman" w:hAnsi="Times New Roman" w:cs="Times New Roman"/>
                                <w:b/>
                                <w:color w:val="002060"/>
                                <w:sz w:val="28"/>
                                <w:szCs w:val="28"/>
                              </w:rPr>
                            </w:pPr>
                            <w:r>
                              <w:rPr>
                                <w:rFonts w:ascii="Times New Roman" w:hAnsi="Times New Roman" w:cs="Times New Roman"/>
                                <w:b/>
                                <w:color w:val="002060"/>
                                <w:sz w:val="28"/>
                                <w:szCs w:val="28"/>
                              </w:rPr>
                              <w:t>Latest Revision/Review: 5/31/2016</w:t>
                            </w:r>
                          </w:p>
                          <w:p w:rsidR="00681AD6" w:rsidRPr="00F06C84" w:rsidRDefault="00681AD6" w:rsidP="00681AD6">
                            <w:pPr>
                              <w:spacing w:after="0"/>
                              <w:rPr>
                                <w:rFonts w:ascii="Times New Roman" w:hAnsi="Times New Roman" w:cs="Times New Roman"/>
                                <w:b/>
                                <w:color w:val="002060"/>
                                <w:sz w:val="28"/>
                                <w:szCs w:val="28"/>
                              </w:rPr>
                            </w:pPr>
                          </w:p>
                          <w:p w:rsidR="00DF17FB" w:rsidRPr="00F06C84" w:rsidRDefault="00DF17FB">
                            <w:pPr>
                              <w:rPr>
                                <w:rFonts w:ascii="Times New Roman" w:hAnsi="Times New Roman" w:cs="Times New Roman"/>
                                <w:b/>
                                <w:color w:val="00206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15pt;margin-top:10.5pt;width:395.8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TD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" stroked="f">
                <v:textbox>
                  <w:txbxContent>
                    <w:p w:rsidR="00681AD6" w:rsidRDefault="00681AD6" w:rsidP="00681AD6">
                      <w:pPr>
                        <w:spacing w:after="0"/>
                        <w:rPr>
                          <w:rFonts w:ascii="Times New Roman" w:hAnsi="Times New Roman" w:cs="Times New Roman"/>
                          <w:b/>
                          <w:color w:val="002060"/>
                          <w:sz w:val="28"/>
                          <w:szCs w:val="28"/>
                        </w:rPr>
                      </w:pPr>
                      <w:r w:rsidRPr="00F06C84">
                        <w:rPr>
                          <w:rFonts w:ascii="Times New Roman" w:hAnsi="Times New Roman" w:cs="Times New Roman"/>
                          <w:b/>
                          <w:color w:val="002060"/>
                          <w:sz w:val="28"/>
                          <w:szCs w:val="28"/>
                        </w:rPr>
                        <w:t xml:space="preserve">Official </w:t>
                      </w:r>
                      <w:r>
                        <w:rPr>
                          <w:rFonts w:ascii="Times New Roman" w:hAnsi="Times New Roman" w:cs="Times New Roman"/>
                          <w:b/>
                          <w:color w:val="002060"/>
                          <w:sz w:val="28"/>
                          <w:szCs w:val="28"/>
                        </w:rPr>
                        <w:t>OPP</w:t>
                      </w:r>
                      <w:r w:rsidRPr="00F06C84">
                        <w:rPr>
                          <w:rFonts w:ascii="Times New Roman" w:hAnsi="Times New Roman" w:cs="Times New Roman"/>
                          <w:b/>
                          <w:color w:val="002060"/>
                          <w:sz w:val="28"/>
                          <w:szCs w:val="28"/>
                        </w:rPr>
                        <w:t xml:space="preserve"> </w:t>
                      </w:r>
                      <w:r>
                        <w:rPr>
                          <w:rFonts w:ascii="Times New Roman" w:hAnsi="Times New Roman" w:cs="Times New Roman"/>
                          <w:b/>
                          <w:color w:val="002060"/>
                          <w:sz w:val="28"/>
                          <w:szCs w:val="28"/>
                        </w:rPr>
                        <w:t>Public Education and Outreach Program (PEOP)</w:t>
                      </w:r>
                    </w:p>
                    <w:p w:rsidR="00E33EBB" w:rsidRDefault="00AD696F" w:rsidP="00E33EBB">
                      <w:pPr>
                        <w:spacing w:after="0"/>
                        <w:rPr>
                          <w:rFonts w:ascii="Times New Roman" w:hAnsi="Times New Roman" w:cs="Times New Roman"/>
                          <w:b/>
                          <w:color w:val="002060"/>
                          <w:sz w:val="28"/>
                          <w:szCs w:val="28"/>
                        </w:rPr>
                      </w:pPr>
                      <w:r>
                        <w:rPr>
                          <w:rFonts w:ascii="Times New Roman" w:hAnsi="Times New Roman" w:cs="Times New Roman"/>
                          <w:b/>
                          <w:color w:val="002060"/>
                          <w:sz w:val="28"/>
                          <w:szCs w:val="28"/>
                        </w:rPr>
                        <w:t>Latest Revision/Review: 5/31/2016</w:t>
                      </w:r>
                    </w:p>
                    <w:p w:rsidR="00681AD6" w:rsidRPr="00F06C84" w:rsidRDefault="00681AD6" w:rsidP="00681AD6">
                      <w:pPr>
                        <w:spacing w:after="0"/>
                        <w:rPr>
                          <w:rFonts w:ascii="Times New Roman" w:hAnsi="Times New Roman" w:cs="Times New Roman"/>
                          <w:b/>
                          <w:color w:val="002060"/>
                          <w:sz w:val="28"/>
                          <w:szCs w:val="28"/>
                        </w:rPr>
                      </w:pPr>
                    </w:p>
                    <w:p w:rsidR="00DF17FB" w:rsidRPr="00F06C84" w:rsidRDefault="00DF17FB">
                      <w:pPr>
                        <w:rPr>
                          <w:rFonts w:ascii="Times New Roman" w:hAnsi="Times New Roman" w:cs="Times New Roman"/>
                          <w:b/>
                          <w:color w:val="002060"/>
                          <w:sz w:val="28"/>
                          <w:szCs w:val="28"/>
                        </w:rPr>
                      </w:pPr>
                    </w:p>
                  </w:txbxContent>
                </v:textbox>
              </v:shape>
            </w:pict>
          </mc:Fallback>
        </mc:AlternateContent>
      </w:r>
      <w:r w:rsidR="00F06C84">
        <w:rPr>
          <w:noProof/>
        </w:rPr>
        <w:drawing>
          <wp:inline distT="0" distB="0" distL="0" distR="0">
            <wp:extent cx="1852717" cy="819150"/>
            <wp:effectExtent l="19050" t="0" r="0" b="0"/>
            <wp:docPr id="1" name="Picture 0" descr="PSU_185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1855_logo.jpg"/>
                    <pic:cNvPicPr/>
                  </pic:nvPicPr>
                  <pic:blipFill>
                    <a:blip r:embed="rId8" cstate="print"/>
                    <a:stretch>
                      <a:fillRect/>
                    </a:stretch>
                  </pic:blipFill>
                  <pic:spPr>
                    <a:xfrm>
                      <a:off x="0" y="0"/>
                      <a:ext cx="1854170" cy="819792"/>
                    </a:xfrm>
                    <a:prstGeom prst="rect">
                      <a:avLst/>
                    </a:prstGeom>
                  </pic:spPr>
                </pic:pic>
              </a:graphicData>
            </a:graphic>
          </wp:inline>
        </w:drawing>
      </w:r>
    </w:p>
    <w:p w:rsidR="00681AD6" w:rsidRPr="00681AD6" w:rsidRDefault="00681AD6" w:rsidP="00681AD6">
      <w:pPr>
        <w:pStyle w:val="Heading2"/>
        <w:keepNext w:val="0"/>
        <w:spacing w:before="0" w:line="240" w:lineRule="auto"/>
        <w:rPr>
          <w:color w:val="auto"/>
          <w:sz w:val="22"/>
          <w:szCs w:val="22"/>
          <w:u w:val="single"/>
        </w:rPr>
      </w:pPr>
      <w:r w:rsidRPr="00681AD6">
        <w:rPr>
          <w:color w:val="auto"/>
          <w:sz w:val="22"/>
          <w:szCs w:val="22"/>
          <w:u w:val="single"/>
        </w:rPr>
        <w:t>Purpose</w:t>
      </w:r>
    </w:p>
    <w:p w:rsidR="00681AD6" w:rsidRPr="00681AD6" w:rsidRDefault="00681AD6" w:rsidP="00681AD6">
      <w:pPr>
        <w:spacing w:after="0" w:line="240" w:lineRule="auto"/>
      </w:pPr>
    </w:p>
    <w:p w:rsidR="00681AD6" w:rsidRPr="009D7082" w:rsidRDefault="00681AD6" w:rsidP="00681AD6">
      <w:pPr>
        <w:spacing w:after="0" w:line="240" w:lineRule="auto"/>
        <w:jc w:val="both"/>
        <w:rPr>
          <w:rFonts w:ascii="Times New Roman" w:hAnsi="Times New Roman" w:cs="Times New Roman"/>
        </w:rPr>
      </w:pPr>
      <w:r w:rsidRPr="009D7082">
        <w:rPr>
          <w:rFonts w:ascii="Times New Roman" w:hAnsi="Times New Roman" w:cs="Times New Roman"/>
        </w:rPr>
        <w:t xml:space="preserve">The Pennsylvania State University is working jointly with the </w:t>
      </w:r>
      <w:r>
        <w:rPr>
          <w:rFonts w:ascii="Times New Roman" w:hAnsi="Times New Roman" w:cs="Times New Roman"/>
        </w:rPr>
        <w:t>Pennsylvania Dep</w:t>
      </w:r>
      <w:r w:rsidRPr="009D7082">
        <w:rPr>
          <w:rFonts w:ascii="Times New Roman" w:hAnsi="Times New Roman" w:cs="Times New Roman"/>
        </w:rPr>
        <w:t>artment of Environmental Protection (</w:t>
      </w:r>
      <w:r>
        <w:rPr>
          <w:rFonts w:ascii="Times New Roman" w:hAnsi="Times New Roman" w:cs="Times New Roman"/>
        </w:rPr>
        <w:t>PADEP</w:t>
      </w:r>
      <w:r w:rsidRPr="009D7082">
        <w:rPr>
          <w:rFonts w:ascii="Times New Roman" w:hAnsi="Times New Roman" w:cs="Times New Roman"/>
        </w:rPr>
        <w:t xml:space="preserve">) to reduce the quantity of </w:t>
      </w:r>
      <w:proofErr w:type="spellStart"/>
      <w:r w:rsidRPr="009D7082">
        <w:rPr>
          <w:rFonts w:ascii="Times New Roman" w:hAnsi="Times New Roman" w:cs="Times New Roman"/>
        </w:rPr>
        <w:t>stormwater</w:t>
      </w:r>
      <w:proofErr w:type="spellEnd"/>
      <w:r w:rsidRPr="009D7082">
        <w:rPr>
          <w:rFonts w:ascii="Times New Roman" w:hAnsi="Times New Roman" w:cs="Times New Roman"/>
        </w:rPr>
        <w:t xml:space="preserve"> and increase the quality of </w:t>
      </w:r>
      <w:proofErr w:type="spellStart"/>
      <w:r w:rsidRPr="009D7082">
        <w:rPr>
          <w:rFonts w:ascii="Times New Roman" w:hAnsi="Times New Roman" w:cs="Times New Roman"/>
        </w:rPr>
        <w:t>stormwater</w:t>
      </w:r>
      <w:proofErr w:type="spellEnd"/>
      <w:r w:rsidRPr="009D7082">
        <w:rPr>
          <w:rFonts w:ascii="Times New Roman" w:hAnsi="Times New Roman" w:cs="Times New Roman"/>
        </w:rPr>
        <w:t xml:space="preserve"> runoff.  Parts of University Park are located within US Environmental Protection Agency (EPA) designated urbanized areas; and therefore the University is required to have a Small Municipal Separate Storm Sewer System (MS4) permit, which includes the development of a </w:t>
      </w:r>
      <w:proofErr w:type="spellStart"/>
      <w:r w:rsidRPr="009D7082">
        <w:rPr>
          <w:rFonts w:ascii="Times New Roman" w:hAnsi="Times New Roman" w:cs="Times New Roman"/>
        </w:rPr>
        <w:t>stormwater</w:t>
      </w:r>
      <w:proofErr w:type="spellEnd"/>
      <w:r w:rsidRPr="009D7082">
        <w:rPr>
          <w:rFonts w:ascii="Times New Roman" w:hAnsi="Times New Roman" w:cs="Times New Roman"/>
        </w:rPr>
        <w:t xml:space="preserve"> management program.  The University Park Permit Number is PAI134807.  Part of this program includes that each MS4 permittee develop a public education and outreach plan.  What follows is the plan for University Park.</w:t>
      </w:r>
    </w:p>
    <w:p w:rsidR="00681AD6" w:rsidRDefault="00681AD6" w:rsidP="00681AD6">
      <w:pPr>
        <w:spacing w:after="0" w:line="240" w:lineRule="auto"/>
        <w:jc w:val="both"/>
        <w:rPr>
          <w:rFonts w:ascii="Times New Roman" w:hAnsi="Times New Roman" w:cs="Times New Roman"/>
        </w:rPr>
      </w:pPr>
    </w:p>
    <w:p w:rsidR="00681AD6" w:rsidRPr="008769D0" w:rsidRDefault="00681AD6" w:rsidP="00681AD6">
      <w:pPr>
        <w:spacing w:after="0" w:line="240" w:lineRule="auto"/>
        <w:jc w:val="both"/>
        <w:rPr>
          <w:rFonts w:ascii="Times New Roman" w:hAnsi="Times New Roman" w:cs="Times New Roman"/>
        </w:rPr>
      </w:pPr>
      <w:r w:rsidRPr="009D7082">
        <w:rPr>
          <w:rFonts w:ascii="Times New Roman" w:hAnsi="Times New Roman" w:cs="Times New Roman"/>
        </w:rPr>
        <w:t xml:space="preserve">In the beginning years of the program, University Park followed the public education-planning format provided by the </w:t>
      </w:r>
      <w:r>
        <w:rPr>
          <w:rFonts w:ascii="Times New Roman" w:hAnsi="Times New Roman" w:cs="Times New Roman"/>
        </w:rPr>
        <w:t>PADEP</w:t>
      </w:r>
      <w:r w:rsidRPr="009D7082">
        <w:rPr>
          <w:rFonts w:ascii="Times New Roman" w:hAnsi="Times New Roman" w:cs="Times New Roman"/>
        </w:rPr>
        <w:t xml:space="preserve">.  It included target audiences, actions needed, responsible parties, etc.  The University’s target audience consists of Faculty, Staff, Students, Contractors and Visitors to the Campus.  However, because the University is a nationally recognized leader in higher education, research, and service the University’s target audience could be considered the entire Commonwealth of Pennsylvania.  The University recognizes this impact and is striving to improve the field of </w:t>
      </w:r>
      <w:proofErr w:type="spellStart"/>
      <w:r w:rsidRPr="009D7082">
        <w:rPr>
          <w:rFonts w:ascii="Times New Roman" w:hAnsi="Times New Roman" w:cs="Times New Roman"/>
        </w:rPr>
        <w:t>stormwater</w:t>
      </w:r>
      <w:proofErr w:type="spellEnd"/>
      <w:r w:rsidRPr="009D7082">
        <w:rPr>
          <w:rFonts w:ascii="Times New Roman" w:hAnsi="Times New Roman" w:cs="Times New Roman"/>
        </w:rPr>
        <w:t xml:space="preserve"> management and its impact on water resources.</w:t>
      </w:r>
      <w:r>
        <w:rPr>
          <w:rFonts w:ascii="Times New Roman" w:hAnsi="Times New Roman" w:cs="Times New Roman"/>
        </w:rPr>
        <w:t xml:space="preserve">  This document is intended to meet the measurable goals of MCM1, BMPs 1 through 4.</w:t>
      </w:r>
    </w:p>
    <w:p w:rsidR="00681AD6" w:rsidRDefault="00681AD6" w:rsidP="00681AD6">
      <w:pPr>
        <w:spacing w:after="0" w:line="240" w:lineRule="auto"/>
        <w:rPr>
          <w:rFonts w:ascii="Times New Roman" w:eastAsia="Times New Roman" w:hAnsi="Times New Roman" w:cs="Times New Roman"/>
          <w:sz w:val="24"/>
          <w:szCs w:val="24"/>
        </w:rPr>
      </w:pPr>
    </w:p>
    <w:p w:rsidR="00681AD6" w:rsidRPr="008769D0" w:rsidRDefault="00681AD6" w:rsidP="00681AD6">
      <w:pPr>
        <w:spacing w:after="0" w:line="240" w:lineRule="auto"/>
        <w:rPr>
          <w:rFonts w:ascii="Times New Roman" w:hAnsi="Times New Roman" w:cs="Times New Roman"/>
          <w:b/>
          <w:bCs/>
          <w:u w:val="single"/>
        </w:rPr>
      </w:pPr>
      <w:r w:rsidRPr="008769D0">
        <w:rPr>
          <w:rFonts w:ascii="Times New Roman" w:hAnsi="Times New Roman" w:cs="Times New Roman"/>
          <w:b/>
          <w:bCs/>
          <w:u w:val="single"/>
        </w:rPr>
        <w:t>Target Audience</w:t>
      </w:r>
    </w:p>
    <w:p w:rsidR="00681AD6" w:rsidRPr="009D7082" w:rsidRDefault="00681AD6" w:rsidP="00681AD6">
      <w:pPr>
        <w:spacing w:after="0" w:line="240" w:lineRule="auto"/>
        <w:rPr>
          <w:rFonts w:ascii="Times New Roman" w:hAnsi="Times New Roman" w:cs="Times New Roman"/>
        </w:rPr>
      </w:pPr>
    </w:p>
    <w:p w:rsidR="00681AD6" w:rsidRPr="009D7082" w:rsidRDefault="00681AD6" w:rsidP="003338D8">
      <w:pPr>
        <w:spacing w:after="0" w:line="240" w:lineRule="auto"/>
        <w:rPr>
          <w:rFonts w:ascii="Times New Roman" w:hAnsi="Times New Roman" w:cs="Times New Roman"/>
        </w:rPr>
      </w:pPr>
      <w:r w:rsidRPr="009D7082">
        <w:rPr>
          <w:rFonts w:ascii="Times New Roman" w:hAnsi="Times New Roman" w:cs="Times New Roman"/>
        </w:rPr>
        <w:t>Since Penn State University is different than typical municipalities, we converted the municipal audience types into the audiences that you would expect to have on campus.  Additionally we consider the audience to be broken up into direct and indirect groups.</w:t>
      </w:r>
    </w:p>
    <w:p w:rsidR="00681AD6" w:rsidRPr="009D7082" w:rsidRDefault="00681AD6" w:rsidP="003338D8">
      <w:pPr>
        <w:spacing w:after="0" w:line="240" w:lineRule="auto"/>
        <w:rPr>
          <w:rFonts w:ascii="Times New Roman" w:hAnsi="Times New Roman" w:cs="Times New Roman"/>
        </w:rPr>
      </w:pPr>
    </w:p>
    <w:p w:rsidR="00681AD6" w:rsidRPr="008769D0" w:rsidRDefault="00681AD6" w:rsidP="003338D8">
      <w:pPr>
        <w:spacing w:after="0" w:line="240" w:lineRule="auto"/>
        <w:rPr>
          <w:rFonts w:ascii="Times New Roman" w:hAnsi="Times New Roman" w:cs="Times New Roman"/>
          <w:b/>
        </w:rPr>
      </w:pPr>
      <w:r w:rsidRPr="008769D0">
        <w:rPr>
          <w:rFonts w:ascii="Times New Roman" w:hAnsi="Times New Roman" w:cs="Times New Roman"/>
          <w:b/>
        </w:rPr>
        <w:t>Direct Audience</w:t>
      </w:r>
    </w:p>
    <w:p w:rsidR="00681AD6" w:rsidRPr="009D7082" w:rsidRDefault="00681AD6" w:rsidP="003338D8">
      <w:pPr>
        <w:spacing w:after="0" w:line="240" w:lineRule="auto"/>
        <w:rPr>
          <w:rFonts w:ascii="Times New Roman" w:hAnsi="Times New Roman" w:cs="Times New Roman"/>
        </w:rPr>
      </w:pPr>
    </w:p>
    <w:p w:rsidR="00681AD6" w:rsidRPr="009D7082" w:rsidRDefault="00681AD6" w:rsidP="003338D8">
      <w:pPr>
        <w:numPr>
          <w:ilvl w:val="0"/>
          <w:numId w:val="1"/>
        </w:numPr>
        <w:tabs>
          <w:tab w:val="clear" w:pos="720"/>
          <w:tab w:val="num" w:pos="540"/>
        </w:tabs>
        <w:spacing w:after="0" w:line="240" w:lineRule="auto"/>
        <w:ind w:left="540" w:hanging="540"/>
        <w:rPr>
          <w:rFonts w:ascii="Times New Roman" w:hAnsi="Times New Roman" w:cs="Times New Roman"/>
        </w:rPr>
      </w:pPr>
      <w:r w:rsidRPr="009D7082">
        <w:rPr>
          <w:rFonts w:ascii="Times New Roman" w:hAnsi="Times New Roman" w:cs="Times New Roman"/>
        </w:rPr>
        <w:t>Physical Plant workers</w:t>
      </w:r>
    </w:p>
    <w:p w:rsidR="00681AD6" w:rsidRPr="009D7082" w:rsidRDefault="00681AD6" w:rsidP="003338D8">
      <w:pPr>
        <w:numPr>
          <w:ilvl w:val="0"/>
          <w:numId w:val="1"/>
        </w:numPr>
        <w:tabs>
          <w:tab w:val="clear" w:pos="720"/>
          <w:tab w:val="num" w:pos="540"/>
        </w:tabs>
        <w:spacing w:after="0" w:line="240" w:lineRule="auto"/>
        <w:ind w:left="540" w:hanging="540"/>
        <w:rPr>
          <w:rFonts w:ascii="Times New Roman" w:hAnsi="Times New Roman" w:cs="Times New Roman"/>
        </w:rPr>
      </w:pPr>
      <w:r w:rsidRPr="009D7082">
        <w:rPr>
          <w:rFonts w:ascii="Times New Roman" w:hAnsi="Times New Roman" w:cs="Times New Roman"/>
        </w:rPr>
        <w:t>Students, faculty, and other University staff</w:t>
      </w:r>
    </w:p>
    <w:p w:rsidR="00681AD6" w:rsidRPr="009D7082" w:rsidRDefault="00681AD6" w:rsidP="003338D8">
      <w:pPr>
        <w:numPr>
          <w:ilvl w:val="0"/>
          <w:numId w:val="1"/>
        </w:numPr>
        <w:tabs>
          <w:tab w:val="clear" w:pos="720"/>
          <w:tab w:val="num" w:pos="540"/>
        </w:tabs>
        <w:spacing w:after="0" w:line="240" w:lineRule="auto"/>
        <w:ind w:left="540" w:hanging="540"/>
        <w:rPr>
          <w:rFonts w:ascii="Times New Roman" w:hAnsi="Times New Roman" w:cs="Times New Roman"/>
        </w:rPr>
      </w:pPr>
      <w:r w:rsidRPr="009D7082">
        <w:rPr>
          <w:rFonts w:ascii="Times New Roman" w:hAnsi="Times New Roman" w:cs="Times New Roman"/>
        </w:rPr>
        <w:t>Athletics, Housing, and Research Groups at the University</w:t>
      </w:r>
    </w:p>
    <w:p w:rsidR="00681AD6" w:rsidRDefault="00681AD6" w:rsidP="003338D8">
      <w:pPr>
        <w:numPr>
          <w:ilvl w:val="0"/>
          <w:numId w:val="1"/>
        </w:numPr>
        <w:tabs>
          <w:tab w:val="clear" w:pos="720"/>
          <w:tab w:val="num" w:pos="540"/>
        </w:tabs>
        <w:spacing w:after="0" w:line="240" w:lineRule="auto"/>
        <w:ind w:left="540" w:hanging="540"/>
        <w:rPr>
          <w:rFonts w:ascii="Times New Roman" w:hAnsi="Times New Roman" w:cs="Times New Roman"/>
        </w:rPr>
      </w:pPr>
      <w:r w:rsidRPr="009D7082">
        <w:rPr>
          <w:rFonts w:ascii="Times New Roman" w:hAnsi="Times New Roman" w:cs="Times New Roman"/>
        </w:rPr>
        <w:t>All contractors working on campus</w:t>
      </w:r>
    </w:p>
    <w:p w:rsidR="00681AD6" w:rsidRPr="009D7082" w:rsidRDefault="00681AD6" w:rsidP="003338D8">
      <w:pPr>
        <w:numPr>
          <w:ilvl w:val="0"/>
          <w:numId w:val="1"/>
        </w:numPr>
        <w:tabs>
          <w:tab w:val="clear" w:pos="720"/>
          <w:tab w:val="num" w:pos="540"/>
        </w:tabs>
        <w:spacing w:after="0" w:line="240" w:lineRule="auto"/>
        <w:ind w:left="540" w:hanging="540"/>
        <w:rPr>
          <w:rFonts w:ascii="Times New Roman" w:hAnsi="Times New Roman" w:cs="Times New Roman"/>
        </w:rPr>
      </w:pPr>
      <w:r>
        <w:rPr>
          <w:rFonts w:ascii="Times New Roman" w:hAnsi="Times New Roman" w:cs="Times New Roman"/>
        </w:rPr>
        <w:t>Visitors to Campus</w:t>
      </w:r>
    </w:p>
    <w:p w:rsidR="00681AD6" w:rsidRPr="009D7082" w:rsidRDefault="00681AD6" w:rsidP="003338D8">
      <w:pPr>
        <w:spacing w:after="0" w:line="240" w:lineRule="auto"/>
        <w:rPr>
          <w:rFonts w:ascii="Times New Roman" w:hAnsi="Times New Roman" w:cs="Times New Roman"/>
        </w:rPr>
      </w:pPr>
    </w:p>
    <w:p w:rsidR="00681AD6" w:rsidRPr="008769D0" w:rsidRDefault="00681AD6" w:rsidP="003338D8">
      <w:pPr>
        <w:pStyle w:val="Header"/>
        <w:rPr>
          <w:rFonts w:ascii="Times New Roman" w:hAnsi="Times New Roman" w:cs="Times New Roman"/>
          <w:b/>
        </w:rPr>
      </w:pPr>
      <w:r w:rsidRPr="008769D0">
        <w:rPr>
          <w:rFonts w:ascii="Times New Roman" w:hAnsi="Times New Roman" w:cs="Times New Roman"/>
          <w:b/>
        </w:rPr>
        <w:t>Indirect Audience</w:t>
      </w:r>
    </w:p>
    <w:p w:rsidR="00681AD6" w:rsidRPr="009D7082" w:rsidRDefault="00681AD6" w:rsidP="003338D8">
      <w:pPr>
        <w:spacing w:after="0" w:line="240" w:lineRule="auto"/>
        <w:rPr>
          <w:rFonts w:ascii="Times New Roman" w:hAnsi="Times New Roman" w:cs="Times New Roman"/>
        </w:rPr>
      </w:pPr>
    </w:p>
    <w:p w:rsidR="00681AD6" w:rsidRPr="009D7082" w:rsidRDefault="00681AD6" w:rsidP="003338D8">
      <w:pPr>
        <w:numPr>
          <w:ilvl w:val="0"/>
          <w:numId w:val="2"/>
        </w:numPr>
        <w:tabs>
          <w:tab w:val="clear" w:pos="1440"/>
          <w:tab w:val="num" w:pos="540"/>
        </w:tabs>
        <w:spacing w:after="0" w:line="240" w:lineRule="auto"/>
        <w:ind w:left="540" w:hanging="540"/>
        <w:rPr>
          <w:rFonts w:ascii="Times New Roman" w:hAnsi="Times New Roman" w:cs="Times New Roman"/>
        </w:rPr>
      </w:pPr>
      <w:r w:rsidRPr="009D7082">
        <w:rPr>
          <w:rFonts w:ascii="Times New Roman" w:hAnsi="Times New Roman" w:cs="Times New Roman"/>
        </w:rPr>
        <w:t>Local municipal partners and governmental organizations</w:t>
      </w:r>
    </w:p>
    <w:p w:rsidR="00681AD6" w:rsidRPr="009D7082" w:rsidRDefault="00681AD6" w:rsidP="003338D8">
      <w:pPr>
        <w:numPr>
          <w:ilvl w:val="0"/>
          <w:numId w:val="2"/>
        </w:numPr>
        <w:tabs>
          <w:tab w:val="clear" w:pos="1440"/>
          <w:tab w:val="num" w:pos="540"/>
        </w:tabs>
        <w:spacing w:after="0" w:line="240" w:lineRule="auto"/>
        <w:ind w:left="540" w:hanging="540"/>
        <w:rPr>
          <w:rFonts w:ascii="Times New Roman" w:hAnsi="Times New Roman" w:cs="Times New Roman"/>
        </w:rPr>
      </w:pPr>
      <w:r w:rsidRPr="009D7082">
        <w:rPr>
          <w:rFonts w:ascii="Times New Roman" w:hAnsi="Times New Roman" w:cs="Times New Roman"/>
        </w:rPr>
        <w:t>Local conservation groups</w:t>
      </w:r>
    </w:p>
    <w:p w:rsidR="00681AD6" w:rsidRPr="009D7082" w:rsidRDefault="00681AD6" w:rsidP="003338D8">
      <w:pPr>
        <w:numPr>
          <w:ilvl w:val="0"/>
          <w:numId w:val="2"/>
        </w:numPr>
        <w:tabs>
          <w:tab w:val="clear" w:pos="1440"/>
          <w:tab w:val="num" w:pos="540"/>
        </w:tabs>
        <w:spacing w:after="0" w:line="240" w:lineRule="auto"/>
        <w:ind w:left="540" w:hanging="540"/>
        <w:rPr>
          <w:rFonts w:ascii="Times New Roman" w:hAnsi="Times New Roman" w:cs="Times New Roman"/>
        </w:rPr>
      </w:pPr>
      <w:r w:rsidRPr="009D7082">
        <w:rPr>
          <w:rFonts w:ascii="Times New Roman" w:hAnsi="Times New Roman" w:cs="Times New Roman"/>
        </w:rPr>
        <w:t>Local consultants and developers</w:t>
      </w:r>
    </w:p>
    <w:p w:rsidR="00681AD6" w:rsidRPr="009D7082" w:rsidRDefault="00681AD6" w:rsidP="003338D8">
      <w:pPr>
        <w:numPr>
          <w:ilvl w:val="0"/>
          <w:numId w:val="2"/>
        </w:numPr>
        <w:tabs>
          <w:tab w:val="clear" w:pos="1440"/>
          <w:tab w:val="num" w:pos="540"/>
        </w:tabs>
        <w:spacing w:after="0" w:line="240" w:lineRule="auto"/>
        <w:ind w:left="540" w:hanging="540"/>
        <w:rPr>
          <w:rFonts w:ascii="Times New Roman" w:hAnsi="Times New Roman" w:cs="Times New Roman"/>
        </w:rPr>
      </w:pPr>
      <w:r w:rsidRPr="009D7082">
        <w:rPr>
          <w:rFonts w:ascii="Times New Roman" w:hAnsi="Times New Roman" w:cs="Times New Roman"/>
        </w:rPr>
        <w:t>State agencies</w:t>
      </w:r>
    </w:p>
    <w:p w:rsidR="00681AD6" w:rsidRDefault="00681AD6" w:rsidP="003338D8">
      <w:pPr>
        <w:numPr>
          <w:ilvl w:val="0"/>
          <w:numId w:val="2"/>
        </w:numPr>
        <w:tabs>
          <w:tab w:val="clear" w:pos="1440"/>
          <w:tab w:val="num" w:pos="540"/>
        </w:tabs>
        <w:spacing w:after="0" w:line="240" w:lineRule="auto"/>
        <w:ind w:left="540" w:hanging="540"/>
        <w:rPr>
          <w:rFonts w:ascii="Times New Roman" w:hAnsi="Times New Roman" w:cs="Times New Roman"/>
        </w:rPr>
      </w:pPr>
      <w:r w:rsidRPr="009D7082">
        <w:rPr>
          <w:rFonts w:ascii="Times New Roman" w:hAnsi="Times New Roman" w:cs="Times New Roman"/>
        </w:rPr>
        <w:t>State residents</w:t>
      </w:r>
    </w:p>
    <w:p w:rsidR="00BC42AE" w:rsidRDefault="00BC42AE" w:rsidP="003338D8">
      <w:pPr>
        <w:spacing w:after="0" w:line="240" w:lineRule="auto"/>
        <w:rPr>
          <w:rFonts w:ascii="Times New Roman" w:hAnsi="Times New Roman" w:cs="Times New Roman"/>
        </w:rPr>
      </w:pPr>
    </w:p>
    <w:p w:rsidR="00681AD6" w:rsidRDefault="00681AD6" w:rsidP="003338D8">
      <w:pPr>
        <w:spacing w:after="0" w:line="240" w:lineRule="auto"/>
        <w:rPr>
          <w:rFonts w:ascii="Times New Roman" w:hAnsi="Times New Roman" w:cs="Times New Roman"/>
        </w:rPr>
      </w:pPr>
      <w:r w:rsidRPr="009D7082">
        <w:rPr>
          <w:rFonts w:ascii="Times New Roman" w:hAnsi="Times New Roman" w:cs="Times New Roman"/>
        </w:rPr>
        <w:t xml:space="preserve">It’s important to communicate the </w:t>
      </w:r>
      <w:proofErr w:type="spellStart"/>
      <w:r w:rsidRPr="009D7082">
        <w:rPr>
          <w:rFonts w:ascii="Times New Roman" w:hAnsi="Times New Roman" w:cs="Times New Roman"/>
        </w:rPr>
        <w:t>stormwater</w:t>
      </w:r>
      <w:proofErr w:type="spellEnd"/>
      <w:r w:rsidRPr="009D7082">
        <w:rPr>
          <w:rFonts w:ascii="Times New Roman" w:hAnsi="Times New Roman" w:cs="Times New Roman"/>
        </w:rPr>
        <w:t xml:space="preserve"> information to all direct audiences on campus, and any education to the indirect audiences while good is not required.</w:t>
      </w:r>
      <w:r w:rsidR="003338D8">
        <w:rPr>
          <w:rFonts w:ascii="Times New Roman" w:hAnsi="Times New Roman" w:cs="Times New Roman"/>
        </w:rPr>
        <w:t xml:space="preserve">  F</w:t>
      </w:r>
      <w:r w:rsidR="00BC42AE">
        <w:rPr>
          <w:rFonts w:ascii="Times New Roman" w:hAnsi="Times New Roman" w:cs="Times New Roman"/>
        </w:rPr>
        <w:t>ollowing an EPA inspection on September 2014, the University has cre</w:t>
      </w:r>
      <w:r w:rsidR="003338D8">
        <w:rPr>
          <w:rFonts w:ascii="Times New Roman" w:hAnsi="Times New Roman" w:cs="Times New Roman"/>
        </w:rPr>
        <w:t>ated the additional distinction for employees as indicated below.</w:t>
      </w:r>
    </w:p>
    <w:p w:rsidR="00BC42AE" w:rsidRDefault="00BC42AE" w:rsidP="003338D8">
      <w:pPr>
        <w:spacing w:after="0" w:line="240" w:lineRule="auto"/>
        <w:rPr>
          <w:rFonts w:ascii="Times New Roman" w:hAnsi="Times New Roman" w:cs="Times New Roman"/>
          <w:b/>
        </w:rPr>
      </w:pPr>
    </w:p>
    <w:p w:rsidR="00BC42AE" w:rsidRPr="00BC42AE" w:rsidRDefault="00BC42AE" w:rsidP="003338D8">
      <w:pPr>
        <w:spacing w:after="0" w:line="240" w:lineRule="auto"/>
        <w:rPr>
          <w:rFonts w:ascii="Times New Roman" w:hAnsi="Times New Roman" w:cs="Times New Roman"/>
          <w:b/>
        </w:rPr>
      </w:pPr>
      <w:r w:rsidRPr="00BC42AE">
        <w:rPr>
          <w:rFonts w:ascii="Times New Roman" w:hAnsi="Times New Roman" w:cs="Times New Roman"/>
          <w:b/>
        </w:rPr>
        <w:t>Employees versus Population</w:t>
      </w:r>
    </w:p>
    <w:p w:rsidR="003338D8" w:rsidRDefault="003338D8" w:rsidP="003338D8">
      <w:pPr>
        <w:spacing w:after="0" w:line="240" w:lineRule="auto"/>
        <w:jc w:val="both"/>
        <w:rPr>
          <w:rFonts w:ascii="Times New Roman" w:hAnsi="Times New Roman" w:cs="Times New Roman"/>
          <w:iCs/>
        </w:rPr>
      </w:pPr>
    </w:p>
    <w:p w:rsidR="003338D8" w:rsidRDefault="003338D8" w:rsidP="003338D8">
      <w:pPr>
        <w:spacing w:after="0" w:line="240" w:lineRule="auto"/>
        <w:jc w:val="both"/>
        <w:rPr>
          <w:rFonts w:ascii="Times New Roman" w:hAnsi="Times New Roman" w:cs="Times New Roman"/>
          <w:i/>
          <w:iCs/>
        </w:rPr>
      </w:pPr>
      <w:r w:rsidRPr="003338D8">
        <w:rPr>
          <w:rFonts w:ascii="Times New Roman" w:hAnsi="Times New Roman" w:cs="Times New Roman"/>
          <w:iCs/>
        </w:rPr>
        <w:t>The University’s permit states:</w:t>
      </w:r>
      <w:r w:rsidRPr="003338D8">
        <w:rPr>
          <w:rFonts w:ascii="Times New Roman" w:hAnsi="Times New Roman" w:cs="Times New Roman"/>
          <w:i/>
          <w:iCs/>
        </w:rPr>
        <w:t xml:space="preserve"> </w:t>
      </w:r>
      <w:r>
        <w:rPr>
          <w:rFonts w:ascii="Times New Roman" w:hAnsi="Times New Roman" w:cs="Times New Roman"/>
          <w:i/>
          <w:iCs/>
        </w:rPr>
        <w:t>“</w:t>
      </w:r>
      <w:r w:rsidRPr="003338D8">
        <w:rPr>
          <w:rFonts w:ascii="Times New Roman" w:hAnsi="Times New Roman" w:cs="Times New Roman"/>
          <w:i/>
          <w:iCs/>
        </w:rPr>
        <w:t>Develop and implement an employee training program that addresses appropriate topics to further the goal of preventing or reducing the discharge of pollutants from municipal operations</w:t>
      </w:r>
      <w:r>
        <w:rPr>
          <w:rFonts w:ascii="Times New Roman" w:hAnsi="Times New Roman" w:cs="Times New Roman"/>
          <w:i/>
          <w:iCs/>
        </w:rPr>
        <w:t xml:space="preserve"> to your regulated small MS4s.  </w:t>
      </w:r>
      <w:r w:rsidRPr="003338D8">
        <w:rPr>
          <w:rFonts w:ascii="Times New Roman" w:hAnsi="Times New Roman" w:cs="Times New Roman"/>
          <w:i/>
          <w:iCs/>
        </w:rPr>
        <w:t>Any municipal employee or contractor shall receive training.</w:t>
      </w:r>
      <w:r>
        <w:rPr>
          <w:rFonts w:ascii="Times New Roman" w:hAnsi="Times New Roman" w:cs="Times New Roman"/>
          <w:i/>
          <w:iCs/>
        </w:rPr>
        <w:t>”</w:t>
      </w:r>
    </w:p>
    <w:p w:rsidR="003338D8" w:rsidRDefault="003338D8" w:rsidP="003338D8">
      <w:pPr>
        <w:spacing w:after="0" w:line="240" w:lineRule="auto"/>
        <w:jc w:val="both"/>
        <w:rPr>
          <w:rFonts w:ascii="Times New Roman" w:hAnsi="Times New Roman" w:cs="Times New Roman"/>
        </w:rPr>
      </w:pPr>
    </w:p>
    <w:p w:rsidR="003338D8" w:rsidRDefault="003338D8" w:rsidP="003338D8">
      <w:pPr>
        <w:spacing w:after="0" w:line="240" w:lineRule="auto"/>
        <w:jc w:val="both"/>
        <w:rPr>
          <w:rFonts w:ascii="Times New Roman" w:hAnsi="Times New Roman" w:cs="Times New Roman"/>
        </w:rPr>
      </w:pPr>
    </w:p>
    <w:p w:rsidR="005C7CC2" w:rsidRDefault="002C6294" w:rsidP="003338D8">
      <w:pPr>
        <w:spacing w:after="0" w:line="240" w:lineRule="auto"/>
        <w:jc w:val="both"/>
        <w:rPr>
          <w:rFonts w:ascii="Times New Roman" w:hAnsi="Times New Roman" w:cs="Times New Roman"/>
        </w:rPr>
      </w:pPr>
      <w:r w:rsidRPr="003338D8">
        <w:rPr>
          <w:rFonts w:ascii="Times New Roman" w:hAnsi="Times New Roman" w:cs="Times New Roman"/>
        </w:rPr>
        <w:t xml:space="preserve">Where a Phase II municipality may have a handful of employees and limited property that would be covered under Minimum Control Measure 6, if interpreted literally it would apply to over 18,000 employees. When the University brought up the issue regarding the permit’s requirement to train “any </w:t>
      </w:r>
      <w:r w:rsidR="003338D8">
        <w:rPr>
          <w:rFonts w:ascii="Times New Roman" w:hAnsi="Times New Roman" w:cs="Times New Roman"/>
        </w:rPr>
        <w:t xml:space="preserve">employee” during the September 2014 </w:t>
      </w:r>
      <w:r w:rsidRPr="003338D8">
        <w:rPr>
          <w:rFonts w:ascii="Times New Roman" w:hAnsi="Times New Roman" w:cs="Times New Roman"/>
          <w:vertAlign w:val="superscript"/>
        </w:rPr>
        <w:t xml:space="preserve"> </w:t>
      </w:r>
      <w:r w:rsidRPr="003338D8">
        <w:rPr>
          <w:rFonts w:ascii="Times New Roman" w:hAnsi="Times New Roman" w:cs="Times New Roman"/>
        </w:rPr>
        <w:t>meeting</w:t>
      </w:r>
      <w:r w:rsidR="003338D8">
        <w:rPr>
          <w:rFonts w:ascii="Times New Roman" w:hAnsi="Times New Roman" w:cs="Times New Roman"/>
        </w:rPr>
        <w:t>s</w:t>
      </w:r>
      <w:r w:rsidRPr="003338D8">
        <w:rPr>
          <w:rFonts w:ascii="Times New Roman" w:hAnsi="Times New Roman" w:cs="Times New Roman"/>
        </w:rPr>
        <w:t xml:space="preserve">, the University was told by the Inspection Team that the University could </w:t>
      </w:r>
      <w:r w:rsidR="003338D8">
        <w:rPr>
          <w:rFonts w:ascii="Times New Roman" w:hAnsi="Times New Roman" w:cs="Times New Roman"/>
        </w:rPr>
        <w:t>“</w:t>
      </w:r>
      <w:r w:rsidRPr="003338D8">
        <w:rPr>
          <w:rFonts w:ascii="Times New Roman" w:hAnsi="Times New Roman" w:cs="Times New Roman"/>
        </w:rPr>
        <w:t>interpret</w:t>
      </w:r>
      <w:r w:rsidR="003338D8">
        <w:rPr>
          <w:rFonts w:ascii="Times New Roman" w:hAnsi="Times New Roman" w:cs="Times New Roman"/>
        </w:rPr>
        <w:t>”</w:t>
      </w:r>
      <w:r w:rsidRPr="003338D8">
        <w:rPr>
          <w:rFonts w:ascii="Times New Roman" w:hAnsi="Times New Roman" w:cs="Times New Roman"/>
        </w:rPr>
        <w:t xml:space="preserve"> the meaning and define itself who needed to be trained and how.  In other words, some employees could be considered population covered under MCM1.  The University is still working on who to define as an employee and what level of training they require.</w:t>
      </w:r>
      <w:r w:rsidR="003338D8">
        <w:rPr>
          <w:rFonts w:ascii="Times New Roman" w:hAnsi="Times New Roman" w:cs="Times New Roman"/>
        </w:rPr>
        <w:t xml:space="preserve">  However, in general, operational staff are considered employees and faculty, administrative staff, part time staff, etc. are considered general population.  The University is continuously refining the definition of an employee under this MS4 permit.</w:t>
      </w:r>
    </w:p>
    <w:p w:rsidR="003338D8" w:rsidRDefault="003338D8" w:rsidP="003338D8">
      <w:pPr>
        <w:spacing w:after="0" w:line="240" w:lineRule="auto"/>
        <w:jc w:val="both"/>
        <w:rPr>
          <w:rFonts w:ascii="Times New Roman" w:hAnsi="Times New Roman" w:cs="Times New Roman"/>
          <w:b/>
        </w:rPr>
      </w:pPr>
    </w:p>
    <w:p w:rsidR="00681AD6" w:rsidRPr="008769D0" w:rsidRDefault="00681AD6" w:rsidP="00681AD6">
      <w:pPr>
        <w:spacing w:after="0" w:line="240" w:lineRule="auto"/>
        <w:rPr>
          <w:rFonts w:ascii="Times New Roman" w:hAnsi="Times New Roman" w:cs="Times New Roman"/>
          <w:b/>
          <w:u w:val="single"/>
        </w:rPr>
      </w:pPr>
      <w:r w:rsidRPr="008769D0">
        <w:rPr>
          <w:rFonts w:ascii="Times New Roman" w:hAnsi="Times New Roman" w:cs="Times New Roman"/>
          <w:b/>
          <w:u w:val="single"/>
        </w:rPr>
        <w:t>Educational Material and Distribution</w:t>
      </w:r>
    </w:p>
    <w:p w:rsidR="00681AD6" w:rsidRDefault="00681AD6" w:rsidP="00681AD6">
      <w:pPr>
        <w:spacing w:after="0" w:line="240" w:lineRule="auto"/>
        <w:rPr>
          <w:rFonts w:ascii="Times New Roman" w:hAnsi="Times New Roman" w:cs="Times New Roman"/>
        </w:rPr>
      </w:pPr>
    </w:p>
    <w:p w:rsidR="00681AD6" w:rsidRDefault="00681AD6" w:rsidP="00681AD6">
      <w:pPr>
        <w:spacing w:after="0" w:line="240" w:lineRule="auto"/>
        <w:rPr>
          <w:rFonts w:ascii="Times New Roman" w:hAnsi="Times New Roman" w:cs="Times New Roman"/>
        </w:rPr>
      </w:pPr>
      <w:r>
        <w:rPr>
          <w:rFonts w:ascii="Times New Roman" w:hAnsi="Times New Roman" w:cs="Times New Roman"/>
        </w:rPr>
        <w:t>The following is a list of educational material, what audience is intended, and the frequency of the activity:</w:t>
      </w:r>
    </w:p>
    <w:p w:rsidR="00681AD6" w:rsidRDefault="00681AD6" w:rsidP="00681AD6">
      <w:pPr>
        <w:spacing w:after="0" w:line="240" w:lineRule="auto"/>
        <w:rPr>
          <w:rFonts w:ascii="Times New Roman" w:hAnsi="Times New Roman" w:cs="Times New Roman"/>
        </w:rPr>
      </w:pP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Courses taught by faculty:</w:t>
      </w:r>
      <w:r>
        <w:rPr>
          <w:rFonts w:ascii="Times New Roman" w:hAnsi="Times New Roman" w:cs="Times New Roman"/>
        </w:rPr>
        <w:t xml:space="preserve"> direct student education, continuous and multiple.</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 xml:space="preserve">Guest lectures in classes by University </w:t>
      </w:r>
      <w:proofErr w:type="spellStart"/>
      <w:r w:rsidRPr="008513A2">
        <w:rPr>
          <w:rFonts w:ascii="Times New Roman" w:hAnsi="Times New Roman" w:cs="Times New Roman"/>
          <w:b/>
        </w:rPr>
        <w:t>Stormwater</w:t>
      </w:r>
      <w:proofErr w:type="spellEnd"/>
      <w:r w:rsidRPr="008513A2">
        <w:rPr>
          <w:rFonts w:ascii="Times New Roman" w:hAnsi="Times New Roman" w:cs="Times New Roman"/>
          <w:b/>
        </w:rPr>
        <w:t xml:space="preserve"> Engineer:</w:t>
      </w:r>
      <w:r>
        <w:rPr>
          <w:rFonts w:ascii="Times New Roman" w:hAnsi="Times New Roman" w:cs="Times New Roman"/>
        </w:rPr>
        <w:t xml:space="preserve"> direct student education, at least 2 per year.</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 xml:space="preserve">Lectures to OPP staff by University </w:t>
      </w:r>
      <w:proofErr w:type="spellStart"/>
      <w:r w:rsidRPr="008513A2">
        <w:rPr>
          <w:rFonts w:ascii="Times New Roman" w:hAnsi="Times New Roman" w:cs="Times New Roman"/>
          <w:b/>
        </w:rPr>
        <w:t>Stormwater</w:t>
      </w:r>
      <w:proofErr w:type="spellEnd"/>
      <w:r w:rsidRPr="008513A2">
        <w:rPr>
          <w:rFonts w:ascii="Times New Roman" w:hAnsi="Times New Roman" w:cs="Times New Roman"/>
          <w:b/>
        </w:rPr>
        <w:t xml:space="preserve"> Engineer:</w:t>
      </w:r>
      <w:r>
        <w:rPr>
          <w:rFonts w:ascii="Times New Roman" w:hAnsi="Times New Roman" w:cs="Times New Roman"/>
        </w:rPr>
        <w:t xml:space="preserve"> direct staff, as required.</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 xml:space="preserve">Attendance of Utility Operations meetings by University </w:t>
      </w:r>
      <w:proofErr w:type="spellStart"/>
      <w:r w:rsidRPr="008513A2">
        <w:rPr>
          <w:rFonts w:ascii="Times New Roman" w:hAnsi="Times New Roman" w:cs="Times New Roman"/>
          <w:b/>
        </w:rPr>
        <w:t>Stormwater</w:t>
      </w:r>
      <w:proofErr w:type="spellEnd"/>
      <w:r w:rsidRPr="008513A2">
        <w:rPr>
          <w:rFonts w:ascii="Times New Roman" w:hAnsi="Times New Roman" w:cs="Times New Roman"/>
          <w:b/>
        </w:rPr>
        <w:t xml:space="preserve"> Engineer:</w:t>
      </w:r>
      <w:r>
        <w:rPr>
          <w:rFonts w:ascii="Times New Roman" w:hAnsi="Times New Roman" w:cs="Times New Roman"/>
        </w:rPr>
        <w:t xml:space="preserve"> direct staff, at least quarterly.</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Training sessions to consultants, developers, public by MS4 partnership:</w:t>
      </w:r>
      <w:r>
        <w:rPr>
          <w:rFonts w:ascii="Times New Roman" w:hAnsi="Times New Roman" w:cs="Times New Roman"/>
        </w:rPr>
        <w:t xml:space="preserve"> annually.</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Meeting of MS4 partners to pursue joint educational training:</w:t>
      </w:r>
      <w:r>
        <w:rPr>
          <w:rFonts w:ascii="Times New Roman" w:hAnsi="Times New Roman" w:cs="Times New Roman"/>
        </w:rPr>
        <w:t xml:space="preserve"> indirect local audiences, annually.</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University attendance of Conferences:</w:t>
      </w:r>
      <w:r>
        <w:rPr>
          <w:rFonts w:ascii="Times New Roman" w:hAnsi="Times New Roman" w:cs="Times New Roman"/>
        </w:rPr>
        <w:t xml:space="preserve"> indirect potentially worldwide, continuous and multiple.</w:t>
      </w:r>
    </w:p>
    <w:p w:rsidR="00681AD6" w:rsidRPr="00A70B9D"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University publication in journals and magazines:</w:t>
      </w:r>
      <w:r w:rsidRPr="00A70B9D">
        <w:rPr>
          <w:rFonts w:ascii="Times New Roman" w:hAnsi="Times New Roman" w:cs="Times New Roman"/>
        </w:rPr>
        <w:t xml:space="preserve"> </w:t>
      </w:r>
      <w:r>
        <w:rPr>
          <w:rFonts w:ascii="Times New Roman" w:hAnsi="Times New Roman" w:cs="Times New Roman"/>
        </w:rPr>
        <w:t xml:space="preserve"> indirect potentially worldwide, continuous and multiple.</w:t>
      </w:r>
    </w:p>
    <w:p w:rsidR="00681AD6" w:rsidRDefault="00BC42AE" w:rsidP="00681AD6">
      <w:pPr>
        <w:pStyle w:val="ListParagraph"/>
        <w:numPr>
          <w:ilvl w:val="0"/>
          <w:numId w:val="3"/>
        </w:numPr>
        <w:spacing w:line="240" w:lineRule="auto"/>
        <w:rPr>
          <w:rFonts w:ascii="Times New Roman" w:hAnsi="Times New Roman" w:cs="Times New Roman"/>
        </w:rPr>
      </w:pPr>
      <w:r>
        <w:rPr>
          <w:rFonts w:ascii="Times New Roman" w:hAnsi="Times New Roman" w:cs="Times New Roman"/>
          <w:b/>
        </w:rPr>
        <w:t xml:space="preserve">University </w:t>
      </w:r>
      <w:r w:rsidR="00681AD6" w:rsidRPr="008513A2">
        <w:rPr>
          <w:rFonts w:ascii="Times New Roman" w:hAnsi="Times New Roman" w:cs="Times New Roman"/>
          <w:b/>
        </w:rPr>
        <w:t>Website:</w:t>
      </w:r>
      <w:r w:rsidR="00681AD6">
        <w:rPr>
          <w:rFonts w:ascii="Times New Roman" w:hAnsi="Times New Roman" w:cs="Times New Roman"/>
        </w:rPr>
        <w:t xml:space="preserve"> direct and indirect</w:t>
      </w:r>
      <w:r w:rsidR="00681AD6" w:rsidRPr="00540D9F">
        <w:rPr>
          <w:rFonts w:ascii="Times New Roman" w:hAnsi="Times New Roman" w:cs="Times New Roman"/>
        </w:rPr>
        <w:t xml:space="preserve"> </w:t>
      </w:r>
      <w:r w:rsidR="00681AD6">
        <w:rPr>
          <w:rFonts w:ascii="Times New Roman" w:hAnsi="Times New Roman" w:cs="Times New Roman"/>
        </w:rPr>
        <w:t>all categories, continuous.</w:t>
      </w:r>
    </w:p>
    <w:p w:rsidR="00BC42AE" w:rsidRDefault="00BC42AE" w:rsidP="00BC42AE">
      <w:pPr>
        <w:pStyle w:val="ListParagraph"/>
        <w:numPr>
          <w:ilvl w:val="0"/>
          <w:numId w:val="3"/>
        </w:numPr>
        <w:spacing w:line="240" w:lineRule="auto"/>
        <w:rPr>
          <w:rFonts w:ascii="Times New Roman" w:hAnsi="Times New Roman" w:cs="Times New Roman"/>
        </w:rPr>
      </w:pPr>
      <w:r>
        <w:rPr>
          <w:rFonts w:ascii="Times New Roman" w:hAnsi="Times New Roman" w:cs="Times New Roman"/>
          <w:b/>
        </w:rPr>
        <w:t>MS4 Partners Website:</w:t>
      </w:r>
      <w:r>
        <w:rPr>
          <w:rFonts w:ascii="Times New Roman" w:hAnsi="Times New Roman" w:cs="Times New Roman"/>
        </w:rPr>
        <w:t xml:space="preserve"> direct and indirect</w:t>
      </w:r>
      <w:r w:rsidRPr="00540D9F">
        <w:rPr>
          <w:rFonts w:ascii="Times New Roman" w:hAnsi="Times New Roman" w:cs="Times New Roman"/>
        </w:rPr>
        <w:t xml:space="preserve"> </w:t>
      </w:r>
      <w:r>
        <w:rPr>
          <w:rFonts w:ascii="Times New Roman" w:hAnsi="Times New Roman" w:cs="Times New Roman"/>
        </w:rPr>
        <w:t>all categories, continuous.</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Ad in Daily Collegian Newspaper:</w:t>
      </w:r>
      <w:r>
        <w:rPr>
          <w:rFonts w:ascii="Times New Roman" w:hAnsi="Times New Roman" w:cs="Times New Roman"/>
        </w:rPr>
        <w:t xml:space="preserve"> direct all categories and potentially indirect audiences too, annually.</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Ad in the Centre Daily Times Newspaper:</w:t>
      </w:r>
      <w:r>
        <w:rPr>
          <w:rFonts w:ascii="Times New Roman" w:hAnsi="Times New Roman" w:cs="Times New Roman"/>
        </w:rPr>
        <w:t xml:space="preserve"> indirect all categories and potentially direct audiences too, annually.</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 xml:space="preserve">Penn State </w:t>
      </w:r>
      <w:proofErr w:type="spellStart"/>
      <w:r w:rsidRPr="008513A2">
        <w:rPr>
          <w:rFonts w:ascii="Times New Roman" w:hAnsi="Times New Roman" w:cs="Times New Roman"/>
          <w:b/>
        </w:rPr>
        <w:t>Stormwater</w:t>
      </w:r>
      <w:proofErr w:type="spellEnd"/>
      <w:r w:rsidRPr="008513A2">
        <w:rPr>
          <w:rFonts w:ascii="Times New Roman" w:hAnsi="Times New Roman" w:cs="Times New Roman"/>
          <w:b/>
        </w:rPr>
        <w:t xml:space="preserve"> Magazine:</w:t>
      </w:r>
      <w:r>
        <w:rPr>
          <w:rFonts w:ascii="Times New Roman" w:hAnsi="Times New Roman" w:cs="Times New Roman"/>
        </w:rPr>
        <w:t xml:space="preserve"> direct and indirect all categories, try to update every 5 years, distribution continuous.</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Print posters:</w:t>
      </w:r>
      <w:r>
        <w:rPr>
          <w:rFonts w:ascii="Times New Roman" w:hAnsi="Times New Roman" w:cs="Times New Roman"/>
        </w:rPr>
        <w:t xml:space="preserve"> developed by others and use on campus and give out to local groups, MS4 partners, </w:t>
      </w:r>
      <w:proofErr w:type="spellStart"/>
      <w:r>
        <w:rPr>
          <w:rFonts w:ascii="Times New Roman" w:hAnsi="Times New Roman" w:cs="Times New Roman"/>
        </w:rPr>
        <w:t>etc</w:t>
      </w:r>
      <w:proofErr w:type="spellEnd"/>
      <w:r>
        <w:rPr>
          <w:rFonts w:ascii="Times New Roman" w:hAnsi="Times New Roman" w:cs="Times New Roman"/>
        </w:rPr>
        <w:t>: direct and indirect all categories, try to maintain continuous supply, distribution continuous.</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Spring Creek Watershed map:</w:t>
      </w:r>
      <w:r>
        <w:rPr>
          <w:rFonts w:ascii="Times New Roman" w:hAnsi="Times New Roman" w:cs="Times New Roman"/>
        </w:rPr>
        <w:t xml:space="preserve"> indirect potentially Statewide, continuous (10,000 printed and housed at </w:t>
      </w:r>
      <w:proofErr w:type="spellStart"/>
      <w:r>
        <w:rPr>
          <w:rFonts w:ascii="Times New Roman" w:hAnsi="Times New Roman" w:cs="Times New Roman"/>
        </w:rPr>
        <w:t>ClearWater</w:t>
      </w:r>
      <w:proofErr w:type="spellEnd"/>
      <w:r>
        <w:rPr>
          <w:rFonts w:ascii="Times New Roman" w:hAnsi="Times New Roman" w:cs="Times New Roman"/>
        </w:rPr>
        <w:t xml:space="preserve"> Conservancy).</w:t>
      </w:r>
    </w:p>
    <w:p w:rsidR="00681AD6" w:rsidRDefault="00681AD6" w:rsidP="00681AD6">
      <w:pPr>
        <w:pStyle w:val="ListParagraph"/>
        <w:numPr>
          <w:ilvl w:val="0"/>
          <w:numId w:val="3"/>
        </w:numPr>
        <w:spacing w:line="240" w:lineRule="auto"/>
        <w:rPr>
          <w:rFonts w:ascii="Times New Roman" w:hAnsi="Times New Roman" w:cs="Times New Roman"/>
        </w:rPr>
      </w:pPr>
      <w:proofErr w:type="spellStart"/>
      <w:r w:rsidRPr="008513A2">
        <w:rPr>
          <w:rFonts w:ascii="Times New Roman" w:hAnsi="Times New Roman" w:cs="Times New Roman"/>
          <w:b/>
        </w:rPr>
        <w:t>Stormwater</w:t>
      </w:r>
      <w:proofErr w:type="spellEnd"/>
      <w:r w:rsidRPr="008513A2">
        <w:rPr>
          <w:rFonts w:ascii="Times New Roman" w:hAnsi="Times New Roman" w:cs="Times New Roman"/>
          <w:b/>
        </w:rPr>
        <w:t xml:space="preserve"> tours:</w:t>
      </w:r>
      <w:r>
        <w:rPr>
          <w:rFonts w:ascii="Times New Roman" w:hAnsi="Times New Roman" w:cs="Times New Roman"/>
        </w:rPr>
        <w:t xml:space="preserve"> direct to students, staff, and at request by others, as required.</w:t>
      </w:r>
    </w:p>
    <w:p w:rsidR="00681AD6" w:rsidRDefault="00681AD6" w:rsidP="00681AD6">
      <w:pPr>
        <w:pStyle w:val="ListParagraph"/>
        <w:numPr>
          <w:ilvl w:val="0"/>
          <w:numId w:val="3"/>
        </w:numPr>
        <w:spacing w:line="240" w:lineRule="auto"/>
        <w:rPr>
          <w:rFonts w:ascii="Times New Roman" w:hAnsi="Times New Roman" w:cs="Times New Roman"/>
        </w:rPr>
      </w:pPr>
      <w:proofErr w:type="spellStart"/>
      <w:r w:rsidRPr="008513A2">
        <w:rPr>
          <w:rFonts w:ascii="Times New Roman" w:hAnsi="Times New Roman" w:cs="Times New Roman"/>
          <w:b/>
        </w:rPr>
        <w:t>Stormdrain</w:t>
      </w:r>
      <w:proofErr w:type="spellEnd"/>
      <w:r w:rsidRPr="008513A2">
        <w:rPr>
          <w:rFonts w:ascii="Times New Roman" w:hAnsi="Times New Roman" w:cs="Times New Roman"/>
          <w:b/>
        </w:rPr>
        <w:t xml:space="preserve"> medallion program:</w:t>
      </w:r>
      <w:r>
        <w:rPr>
          <w:rFonts w:ascii="Times New Roman" w:hAnsi="Times New Roman" w:cs="Times New Roman"/>
        </w:rPr>
        <w:t xml:space="preserve"> all direct, continuous.</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 xml:space="preserve">Student </w:t>
      </w:r>
      <w:proofErr w:type="spellStart"/>
      <w:r w:rsidRPr="008513A2">
        <w:rPr>
          <w:rFonts w:ascii="Times New Roman" w:hAnsi="Times New Roman" w:cs="Times New Roman"/>
          <w:b/>
        </w:rPr>
        <w:t>Stormwater</w:t>
      </w:r>
      <w:proofErr w:type="spellEnd"/>
      <w:r w:rsidRPr="008513A2">
        <w:rPr>
          <w:rFonts w:ascii="Times New Roman" w:hAnsi="Times New Roman" w:cs="Times New Roman"/>
          <w:b/>
        </w:rPr>
        <w:t xml:space="preserve"> Poster Contest:</w:t>
      </w:r>
      <w:r>
        <w:rPr>
          <w:rFonts w:ascii="Times New Roman" w:hAnsi="Times New Roman" w:cs="Times New Roman"/>
        </w:rPr>
        <w:t xml:space="preserve"> direct student, one time but posters used continuously.</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 xml:space="preserve">Sit on graduate student committee by University </w:t>
      </w:r>
      <w:proofErr w:type="spellStart"/>
      <w:r w:rsidRPr="008513A2">
        <w:rPr>
          <w:rFonts w:ascii="Times New Roman" w:hAnsi="Times New Roman" w:cs="Times New Roman"/>
          <w:b/>
        </w:rPr>
        <w:t>Stormwater</w:t>
      </w:r>
      <w:proofErr w:type="spellEnd"/>
      <w:r w:rsidRPr="008513A2">
        <w:rPr>
          <w:rFonts w:ascii="Times New Roman" w:hAnsi="Times New Roman" w:cs="Times New Roman"/>
          <w:b/>
        </w:rPr>
        <w:t xml:space="preserve"> Engineer:</w:t>
      </w:r>
      <w:r>
        <w:rPr>
          <w:rFonts w:ascii="Times New Roman" w:hAnsi="Times New Roman" w:cs="Times New Roman"/>
        </w:rPr>
        <w:t xml:space="preserve"> direct student, as required.</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School Folders:</w:t>
      </w:r>
      <w:r>
        <w:rPr>
          <w:rFonts w:ascii="Times New Roman" w:hAnsi="Times New Roman" w:cs="Times New Roman"/>
        </w:rPr>
        <w:t xml:space="preserve"> indirect, four years planned initially.</w:t>
      </w:r>
    </w:p>
    <w:p w:rsidR="00681AD6" w:rsidRDefault="00681AD6" w:rsidP="00681AD6">
      <w:pPr>
        <w:pStyle w:val="ListParagraph"/>
        <w:numPr>
          <w:ilvl w:val="0"/>
          <w:numId w:val="3"/>
        </w:numPr>
        <w:spacing w:line="240" w:lineRule="auto"/>
        <w:rPr>
          <w:rFonts w:ascii="Times New Roman" w:hAnsi="Times New Roman" w:cs="Times New Roman"/>
        </w:rPr>
      </w:pPr>
      <w:r w:rsidRPr="008513A2">
        <w:rPr>
          <w:rFonts w:ascii="Times New Roman" w:hAnsi="Times New Roman" w:cs="Times New Roman"/>
          <w:b/>
        </w:rPr>
        <w:t xml:space="preserve">Work with MS4 partners to sponsor activities through </w:t>
      </w:r>
      <w:proofErr w:type="spellStart"/>
      <w:r w:rsidRPr="008513A2">
        <w:rPr>
          <w:rFonts w:ascii="Times New Roman" w:hAnsi="Times New Roman" w:cs="Times New Roman"/>
          <w:b/>
        </w:rPr>
        <w:t>ClearWater</w:t>
      </w:r>
      <w:proofErr w:type="spellEnd"/>
      <w:r w:rsidRPr="008513A2">
        <w:rPr>
          <w:rFonts w:ascii="Times New Roman" w:hAnsi="Times New Roman" w:cs="Times New Roman"/>
          <w:b/>
        </w:rPr>
        <w:t xml:space="preserve"> Conservancy:</w:t>
      </w:r>
      <w:r>
        <w:rPr>
          <w:rFonts w:ascii="Times New Roman" w:hAnsi="Times New Roman" w:cs="Times New Roman"/>
        </w:rPr>
        <w:t xml:space="preserve"> indirect, annually.</w:t>
      </w:r>
    </w:p>
    <w:p w:rsidR="00681AD6" w:rsidRDefault="00681AD6" w:rsidP="00681AD6">
      <w:pPr>
        <w:pStyle w:val="ListParagraph"/>
        <w:numPr>
          <w:ilvl w:val="0"/>
          <w:numId w:val="3"/>
        </w:numPr>
        <w:spacing w:line="240" w:lineRule="auto"/>
        <w:rPr>
          <w:rFonts w:ascii="Times New Roman" w:hAnsi="Times New Roman" w:cs="Times New Roman"/>
        </w:rPr>
      </w:pPr>
      <w:r>
        <w:rPr>
          <w:rFonts w:ascii="Times New Roman" w:hAnsi="Times New Roman" w:cs="Times New Roman"/>
          <w:b/>
        </w:rPr>
        <w:t xml:space="preserve">Publish University </w:t>
      </w:r>
      <w:proofErr w:type="spellStart"/>
      <w:r>
        <w:rPr>
          <w:rFonts w:ascii="Times New Roman" w:hAnsi="Times New Roman" w:cs="Times New Roman"/>
          <w:b/>
        </w:rPr>
        <w:t>stormwater</w:t>
      </w:r>
      <w:proofErr w:type="spellEnd"/>
      <w:r>
        <w:rPr>
          <w:rFonts w:ascii="Times New Roman" w:hAnsi="Times New Roman" w:cs="Times New Roman"/>
          <w:b/>
        </w:rPr>
        <w:t xml:space="preserve"> data:</w:t>
      </w:r>
      <w:r w:rsidRPr="008513A2">
        <w:rPr>
          <w:rFonts w:ascii="Times New Roman" w:hAnsi="Times New Roman" w:cs="Times New Roman"/>
        </w:rPr>
        <w:t xml:space="preserve"> </w:t>
      </w:r>
      <w:r>
        <w:rPr>
          <w:rFonts w:ascii="Times New Roman" w:hAnsi="Times New Roman" w:cs="Times New Roman"/>
        </w:rPr>
        <w:t>all direct and indirect, continuous on website.</w:t>
      </w:r>
    </w:p>
    <w:p w:rsidR="00681AD6" w:rsidRDefault="00681AD6" w:rsidP="00681AD6">
      <w:pPr>
        <w:pStyle w:val="ListParagraph"/>
        <w:numPr>
          <w:ilvl w:val="0"/>
          <w:numId w:val="3"/>
        </w:numPr>
        <w:spacing w:line="240" w:lineRule="auto"/>
        <w:rPr>
          <w:rFonts w:ascii="Times New Roman" w:hAnsi="Times New Roman" w:cs="Times New Roman"/>
        </w:rPr>
      </w:pPr>
      <w:r>
        <w:rPr>
          <w:rFonts w:ascii="Times New Roman" w:hAnsi="Times New Roman" w:cs="Times New Roman"/>
          <w:b/>
        </w:rPr>
        <w:t>Updates to Oversight Committee:</w:t>
      </w:r>
      <w:r>
        <w:rPr>
          <w:rFonts w:ascii="Times New Roman" w:hAnsi="Times New Roman" w:cs="Times New Roman"/>
        </w:rPr>
        <w:t xml:space="preserve"> </w:t>
      </w:r>
      <w:r w:rsidRPr="0093218A">
        <w:rPr>
          <w:rFonts w:ascii="Times New Roman" w:hAnsi="Times New Roman" w:cs="Times New Roman"/>
        </w:rPr>
        <w:t>direct, as required</w:t>
      </w:r>
      <w:r>
        <w:rPr>
          <w:rFonts w:ascii="Times New Roman" w:hAnsi="Times New Roman" w:cs="Times New Roman"/>
        </w:rPr>
        <w:t>.</w:t>
      </w:r>
    </w:p>
    <w:p w:rsidR="00BC42AE" w:rsidRDefault="00BC42AE" w:rsidP="00681AD6">
      <w:pPr>
        <w:pStyle w:val="ListParagraph"/>
        <w:numPr>
          <w:ilvl w:val="0"/>
          <w:numId w:val="3"/>
        </w:numPr>
        <w:spacing w:line="240" w:lineRule="auto"/>
        <w:rPr>
          <w:rFonts w:ascii="Times New Roman" w:hAnsi="Times New Roman" w:cs="Times New Roman"/>
        </w:rPr>
      </w:pPr>
      <w:proofErr w:type="spellStart"/>
      <w:r>
        <w:rPr>
          <w:rFonts w:ascii="Times New Roman" w:hAnsi="Times New Roman" w:cs="Times New Roman"/>
          <w:b/>
        </w:rPr>
        <w:t>Childrens</w:t>
      </w:r>
      <w:proofErr w:type="spellEnd"/>
      <w:r>
        <w:rPr>
          <w:rFonts w:ascii="Times New Roman" w:hAnsi="Times New Roman" w:cs="Times New Roman"/>
          <w:b/>
        </w:rPr>
        <w:t xml:space="preserve"> </w:t>
      </w:r>
      <w:proofErr w:type="spellStart"/>
      <w:r>
        <w:rPr>
          <w:rFonts w:ascii="Times New Roman" w:hAnsi="Times New Roman" w:cs="Times New Roman"/>
          <w:b/>
        </w:rPr>
        <w:t>Stormwater</w:t>
      </w:r>
      <w:proofErr w:type="spellEnd"/>
      <w:r>
        <w:rPr>
          <w:rFonts w:ascii="Times New Roman" w:hAnsi="Times New Roman" w:cs="Times New Roman"/>
          <w:b/>
        </w:rPr>
        <w:t xml:space="preserve"> Activity Book:</w:t>
      </w:r>
      <w:r>
        <w:rPr>
          <w:rFonts w:ascii="Times New Roman" w:hAnsi="Times New Roman" w:cs="Times New Roman"/>
        </w:rPr>
        <w:t xml:space="preserve"> all direct and indirect, continuous on website.</w:t>
      </w:r>
    </w:p>
    <w:p w:rsidR="00681AD6" w:rsidRDefault="00681AD6" w:rsidP="00681AD6">
      <w:pPr>
        <w:spacing w:after="0" w:line="240" w:lineRule="auto"/>
        <w:rPr>
          <w:rFonts w:ascii="Times New Roman" w:hAnsi="Times New Roman" w:cs="Times New Roman"/>
        </w:rPr>
      </w:pPr>
    </w:p>
    <w:p w:rsidR="00681AD6" w:rsidRDefault="00681AD6" w:rsidP="00681AD6">
      <w:pPr>
        <w:spacing w:after="0" w:line="240" w:lineRule="auto"/>
        <w:rPr>
          <w:rFonts w:ascii="Times New Roman" w:hAnsi="Times New Roman" w:cs="Times New Roman"/>
        </w:rPr>
      </w:pPr>
    </w:p>
    <w:p w:rsidR="00681AD6" w:rsidRDefault="00681AD6" w:rsidP="00681AD6">
      <w:pPr>
        <w:spacing w:after="0" w:line="240" w:lineRule="auto"/>
        <w:rPr>
          <w:rFonts w:ascii="Times New Roman" w:hAnsi="Times New Roman" w:cs="Times New Roman"/>
        </w:rPr>
      </w:pPr>
      <w:r>
        <w:rPr>
          <w:rFonts w:ascii="Times New Roman" w:hAnsi="Times New Roman" w:cs="Times New Roman"/>
        </w:rPr>
        <w:t>Student and faculty newswires have been used in the past, but it is very difficult to do because of the way it’s controlled.</w:t>
      </w:r>
    </w:p>
    <w:p w:rsidR="00F06C84" w:rsidRPr="00F06C84" w:rsidRDefault="00F06C84" w:rsidP="00681AD6">
      <w:pPr>
        <w:spacing w:after="0"/>
        <w:jc w:val="both"/>
        <w:rPr>
          <w:rFonts w:ascii="Times New Roman" w:hAnsi="Times New Roman" w:cs="Times New Roman"/>
        </w:rPr>
      </w:pPr>
    </w:p>
    <w:sectPr w:rsidR="00F06C84" w:rsidRPr="00F06C84" w:rsidSect="00205AA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0C" w:rsidRDefault="00FF770C" w:rsidP="00F06C84">
      <w:pPr>
        <w:spacing w:after="0" w:line="240" w:lineRule="auto"/>
      </w:pPr>
      <w:r>
        <w:separator/>
      </w:r>
    </w:p>
  </w:endnote>
  <w:endnote w:type="continuationSeparator" w:id="0">
    <w:p w:rsidR="00FF770C" w:rsidRDefault="00FF770C" w:rsidP="00F0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0C" w:rsidRDefault="00FF770C" w:rsidP="00F06C84">
      <w:pPr>
        <w:spacing w:after="0" w:line="240" w:lineRule="auto"/>
      </w:pPr>
      <w:r>
        <w:separator/>
      </w:r>
    </w:p>
  </w:footnote>
  <w:footnote w:type="continuationSeparator" w:id="0">
    <w:p w:rsidR="00FF770C" w:rsidRDefault="00FF770C" w:rsidP="00F06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C2" w:rsidRDefault="005D48A9">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-190500</wp:posOffset>
              </wp:positionV>
              <wp:extent cx="6867525" cy="33337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00CCFF"/>
                      </a:solidFill>
                      <a:ln w="9525">
                        <a:solidFill>
                          <a:srgbClr val="000000"/>
                        </a:solidFill>
                        <a:miter lim="800000"/>
                        <a:headEnd/>
                        <a:tailEnd/>
                      </a:ln>
                    </wps:spPr>
                    <wps:txbx>
                      <w:txbxContent>
                        <w:p w:rsidR="005C7CC2" w:rsidRDefault="005C7CC2" w:rsidP="00DF17FB">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r>
                          <w:r w:rsidR="00681AD6" w:rsidRPr="00681AD6">
                            <w:rPr>
                              <w:rFonts w:ascii="Times New Roman" w:hAnsi="Times New Roman" w:cs="Times New Roman"/>
                              <w:b/>
                              <w:sz w:val="32"/>
                              <w:szCs w:val="32"/>
                            </w:rPr>
                            <w:t>Public Education and Outreach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5pt;width:540.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" fillcolor="#0cf">
              <v:textbox>
                <w:txbxContent>
                  <w:p w:rsidR="005C7CC2" w:rsidRDefault="005C7CC2" w:rsidP="00DF17FB">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r>
                    <w:r w:rsidR="00681AD6" w:rsidRPr="00681AD6">
                      <w:rPr>
                        <w:rFonts w:ascii="Times New Roman" w:hAnsi="Times New Roman" w:cs="Times New Roman"/>
                        <w:b/>
                        <w:sz w:val="32"/>
                        <w:szCs w:val="32"/>
                      </w:rPr>
                      <w:t>Public Education and Outreach Program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776"/>
    <w:multiLevelType w:val="hybridMultilevel"/>
    <w:tmpl w:val="980C9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E5572"/>
    <w:multiLevelType w:val="hybridMultilevel"/>
    <w:tmpl w:val="58AE5C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82C4A34"/>
    <w:multiLevelType w:val="hybridMultilevel"/>
    <w:tmpl w:val="EEDA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X+q7lzJYq5HbnB9c/D2rYQfdfThQXZ5sTbTS5FgfjxKFGwy7+ftDX5c0u3fKYaFk0PqIFYbiPVQToQp3hJRVQ==" w:salt="nxwbEk6Bv6g+U5BcRIqYU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84"/>
    <w:rsid w:val="00205AAB"/>
    <w:rsid w:val="00207B0A"/>
    <w:rsid w:val="0026152A"/>
    <w:rsid w:val="002C37DB"/>
    <w:rsid w:val="002C6294"/>
    <w:rsid w:val="003338D8"/>
    <w:rsid w:val="00363DC6"/>
    <w:rsid w:val="00376380"/>
    <w:rsid w:val="003A5473"/>
    <w:rsid w:val="00426B58"/>
    <w:rsid w:val="004C0573"/>
    <w:rsid w:val="004C40F4"/>
    <w:rsid w:val="004D0268"/>
    <w:rsid w:val="005560C6"/>
    <w:rsid w:val="005928E0"/>
    <w:rsid w:val="005C7CC2"/>
    <w:rsid w:val="005D48A9"/>
    <w:rsid w:val="00615643"/>
    <w:rsid w:val="006234F5"/>
    <w:rsid w:val="0065464D"/>
    <w:rsid w:val="00681AD6"/>
    <w:rsid w:val="00725D4E"/>
    <w:rsid w:val="00783EE0"/>
    <w:rsid w:val="007C2E57"/>
    <w:rsid w:val="00856640"/>
    <w:rsid w:val="008B78CF"/>
    <w:rsid w:val="009B7BA5"/>
    <w:rsid w:val="00AD696F"/>
    <w:rsid w:val="00AE3989"/>
    <w:rsid w:val="00B41219"/>
    <w:rsid w:val="00B94CF8"/>
    <w:rsid w:val="00BC42AE"/>
    <w:rsid w:val="00DF17FB"/>
    <w:rsid w:val="00E33EBB"/>
    <w:rsid w:val="00F06C84"/>
    <w:rsid w:val="00FC29BA"/>
    <w:rsid w:val="00FC6EC0"/>
    <w:rsid w:val="00FF0B77"/>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55A80-AD37-4C14-A600-CDDD5A60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DF17FB"/>
    <w:pPr>
      <w:keepNext/>
      <w:suppressAutoHyphens/>
      <w:spacing w:after="0" w:line="240" w:lineRule="auto"/>
      <w:jc w:val="center"/>
      <w:outlineLvl w:val="5"/>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84"/>
    <w:rPr>
      <w:rFonts w:ascii="Tahoma" w:hAnsi="Tahoma" w:cs="Tahoma"/>
      <w:sz w:val="16"/>
      <w:szCs w:val="16"/>
    </w:rPr>
  </w:style>
  <w:style w:type="paragraph" w:styleId="Header">
    <w:name w:val="header"/>
    <w:basedOn w:val="Normal"/>
    <w:link w:val="HeaderChar"/>
    <w:unhideWhenUsed/>
    <w:rsid w:val="00F0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84"/>
  </w:style>
  <w:style w:type="paragraph" w:styleId="Footer">
    <w:name w:val="footer"/>
    <w:basedOn w:val="Normal"/>
    <w:link w:val="FooterChar"/>
    <w:uiPriority w:val="99"/>
    <w:unhideWhenUsed/>
    <w:rsid w:val="00F0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84"/>
  </w:style>
  <w:style w:type="character" w:customStyle="1" w:styleId="Heading6Char">
    <w:name w:val="Heading 6 Char"/>
    <w:basedOn w:val="DefaultParagraphFont"/>
    <w:link w:val="Heading6"/>
    <w:rsid w:val="00DF17FB"/>
    <w:rPr>
      <w:rFonts w:ascii="Arial" w:eastAsia="Times New Roman" w:hAnsi="Arial" w:cs="Times New Roman"/>
      <w:b/>
      <w:sz w:val="28"/>
      <w:szCs w:val="20"/>
    </w:rPr>
  </w:style>
  <w:style w:type="character" w:customStyle="1" w:styleId="Heading2Char">
    <w:name w:val="Heading 2 Char"/>
    <w:basedOn w:val="DefaultParagraphFont"/>
    <w:link w:val="Heading2"/>
    <w:uiPriority w:val="9"/>
    <w:semiHidden/>
    <w:rsid w:val="00681A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1AD6"/>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6AC5-63A0-41A7-A7E2-B01072EE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laf8</dc:creator>
  <cp:lastModifiedBy>Susan J. Besdworth</cp:lastModifiedBy>
  <cp:revision>2</cp:revision>
  <cp:lastPrinted>2013-02-11T21:08:00Z</cp:lastPrinted>
  <dcterms:created xsi:type="dcterms:W3CDTF">2017-01-13T17:53:00Z</dcterms:created>
  <dcterms:modified xsi:type="dcterms:W3CDTF">2017-01-13T17:53:00Z</dcterms:modified>
</cp:coreProperties>
</file>